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83F9" w14:textId="77777777" w:rsidR="00B847A4" w:rsidRDefault="00B847A4" w:rsidP="00B847A4">
      <w:pPr>
        <w:jc w:val="center"/>
        <w:rPr>
          <w:sz w:val="24"/>
          <w:szCs w:val="24"/>
        </w:rPr>
      </w:pPr>
      <w:r>
        <w:rPr>
          <w:sz w:val="24"/>
          <w:szCs w:val="24"/>
        </w:rPr>
        <w:t>IN THE UNITED STATES DISTRICT COURT</w:t>
      </w:r>
    </w:p>
    <w:p w14:paraId="6299E389" w14:textId="77777777" w:rsidR="00B847A4" w:rsidRDefault="00B847A4" w:rsidP="00B847A4">
      <w:pPr>
        <w:jc w:val="center"/>
        <w:rPr>
          <w:sz w:val="24"/>
          <w:szCs w:val="24"/>
        </w:rPr>
      </w:pPr>
      <w:r>
        <w:rPr>
          <w:sz w:val="24"/>
          <w:szCs w:val="24"/>
        </w:rPr>
        <w:t>FOR THE EASTERN DISTRICT OF TEXAS</w:t>
      </w:r>
    </w:p>
    <w:p w14:paraId="44BAF72E" w14:textId="77777777" w:rsidR="00B847A4" w:rsidRPr="00B847A4" w:rsidRDefault="00B847A4" w:rsidP="00B847A4">
      <w:pPr>
        <w:jc w:val="center"/>
        <w:rPr>
          <w:sz w:val="24"/>
          <w:szCs w:val="24"/>
        </w:rPr>
      </w:pPr>
      <w:r>
        <w:rPr>
          <w:sz w:val="24"/>
          <w:szCs w:val="24"/>
        </w:rPr>
        <w:t>BEAUMONT DIVISION</w:t>
      </w:r>
    </w:p>
    <w:p w14:paraId="53A97594" w14:textId="77777777" w:rsidR="00B847A4" w:rsidRDefault="00B847A4"/>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BC5AFE" w:rsidRPr="003711AA" w14:paraId="69F53631" w14:textId="77777777" w:rsidTr="009E53A7">
        <w:trPr>
          <w:trHeight w:val="1873"/>
        </w:trPr>
        <w:tc>
          <w:tcPr>
            <w:tcW w:w="4369" w:type="dxa"/>
          </w:tcPr>
          <w:p w14:paraId="27108EC0" w14:textId="77777777" w:rsidR="00BC5AFE" w:rsidRPr="003711AA" w:rsidRDefault="00BC5AFE" w:rsidP="009E53A7">
            <w:pPr>
              <w:rPr>
                <w:sz w:val="24"/>
                <w:szCs w:val="24"/>
              </w:rPr>
            </w:pPr>
            <w:r w:rsidRPr="003711AA">
              <w:rPr>
                <w:sz w:val="24"/>
                <w:szCs w:val="24"/>
              </w:rPr>
              <w:br/>
            </w:r>
            <w:r w:rsidRPr="004A1E3B">
              <w:rPr>
                <w:sz w:val="24"/>
                <w:szCs w:val="24"/>
              </w:rPr>
              <w:t>[PLAINTIFF</w:t>
            </w:r>
            <w:r w:rsidR="00E60B74">
              <w:rPr>
                <w:sz w:val="24"/>
                <w:szCs w:val="24"/>
              </w:rPr>
              <w:t>[S]</w:t>
            </w:r>
            <w:r w:rsidRPr="004A1E3B">
              <w:rPr>
                <w:sz w:val="24"/>
                <w:szCs w:val="24"/>
              </w:rPr>
              <w:t>]</w:t>
            </w:r>
          </w:p>
          <w:p w14:paraId="41412960" w14:textId="77777777" w:rsidR="00BC5AFE" w:rsidRPr="003711AA" w:rsidRDefault="00BC5AFE" w:rsidP="009E53A7">
            <w:pPr>
              <w:rPr>
                <w:sz w:val="24"/>
                <w:szCs w:val="24"/>
              </w:rPr>
            </w:pPr>
          </w:p>
          <w:p w14:paraId="7BDD289B" w14:textId="77777777" w:rsidR="00BC5AFE" w:rsidRPr="003711AA" w:rsidRDefault="00BC5AFE" w:rsidP="009E53A7">
            <w:pPr>
              <w:rPr>
                <w:sz w:val="24"/>
                <w:szCs w:val="24"/>
              </w:rPr>
            </w:pPr>
            <w:r w:rsidRPr="003711AA">
              <w:rPr>
                <w:sz w:val="24"/>
                <w:szCs w:val="24"/>
              </w:rPr>
              <w:t>v.</w:t>
            </w:r>
          </w:p>
          <w:p w14:paraId="6E6BAF40" w14:textId="77777777" w:rsidR="00BC5AFE" w:rsidRPr="003711AA" w:rsidRDefault="00BC5AFE" w:rsidP="009E53A7">
            <w:pPr>
              <w:rPr>
                <w:sz w:val="24"/>
                <w:szCs w:val="24"/>
              </w:rPr>
            </w:pPr>
          </w:p>
          <w:p w14:paraId="342F2EA6" w14:textId="77777777" w:rsidR="00BC5AFE" w:rsidRPr="003711AA" w:rsidRDefault="00BC5AFE" w:rsidP="009E53A7">
            <w:pPr>
              <w:rPr>
                <w:sz w:val="24"/>
                <w:szCs w:val="24"/>
              </w:rPr>
            </w:pPr>
            <w:r w:rsidRPr="004A1E3B">
              <w:rPr>
                <w:sz w:val="24"/>
                <w:szCs w:val="24"/>
              </w:rPr>
              <w:t>[DEFENDANT</w:t>
            </w:r>
            <w:r w:rsidR="00E60B74">
              <w:rPr>
                <w:sz w:val="24"/>
                <w:szCs w:val="24"/>
              </w:rPr>
              <w:t>[S]</w:t>
            </w:r>
            <w:r w:rsidRPr="004A1E3B">
              <w:rPr>
                <w:sz w:val="24"/>
                <w:szCs w:val="24"/>
              </w:rPr>
              <w:t>]</w:t>
            </w:r>
          </w:p>
        </w:tc>
        <w:tc>
          <w:tcPr>
            <w:tcW w:w="662" w:type="dxa"/>
          </w:tcPr>
          <w:p w14:paraId="111D6EA6" w14:textId="77777777" w:rsidR="00BC5AFE" w:rsidRPr="003711AA" w:rsidRDefault="00BC5AFE" w:rsidP="009E53A7">
            <w:pPr>
              <w:jc w:val="center"/>
              <w:rPr>
                <w:bCs/>
                <w:sz w:val="24"/>
                <w:szCs w:val="24"/>
              </w:rPr>
            </w:pPr>
            <w:r w:rsidRPr="003711AA">
              <w:rPr>
                <w:bCs/>
                <w:sz w:val="24"/>
                <w:szCs w:val="24"/>
              </w:rPr>
              <w:t>§</w:t>
            </w:r>
          </w:p>
          <w:p w14:paraId="312A8FB3" w14:textId="77777777" w:rsidR="00BC5AFE" w:rsidRPr="003711AA" w:rsidRDefault="00BC5AFE" w:rsidP="009E53A7">
            <w:pPr>
              <w:jc w:val="center"/>
              <w:rPr>
                <w:bCs/>
                <w:sz w:val="24"/>
                <w:szCs w:val="24"/>
              </w:rPr>
            </w:pPr>
            <w:r w:rsidRPr="003711AA">
              <w:rPr>
                <w:bCs/>
                <w:sz w:val="24"/>
                <w:szCs w:val="24"/>
              </w:rPr>
              <w:t>§</w:t>
            </w:r>
          </w:p>
          <w:p w14:paraId="48D7A51C" w14:textId="77777777" w:rsidR="00BC5AFE" w:rsidRPr="003711AA" w:rsidRDefault="00BC5AFE" w:rsidP="009E53A7">
            <w:pPr>
              <w:jc w:val="center"/>
              <w:rPr>
                <w:bCs/>
                <w:sz w:val="24"/>
                <w:szCs w:val="24"/>
              </w:rPr>
            </w:pPr>
            <w:r w:rsidRPr="003711AA">
              <w:rPr>
                <w:bCs/>
                <w:sz w:val="24"/>
                <w:szCs w:val="24"/>
              </w:rPr>
              <w:t>§</w:t>
            </w:r>
          </w:p>
          <w:p w14:paraId="13E61045" w14:textId="77777777" w:rsidR="00BC5AFE" w:rsidRPr="003711AA" w:rsidRDefault="00BC5AFE" w:rsidP="009E53A7">
            <w:pPr>
              <w:jc w:val="center"/>
              <w:rPr>
                <w:bCs/>
                <w:sz w:val="24"/>
                <w:szCs w:val="24"/>
              </w:rPr>
            </w:pPr>
            <w:r w:rsidRPr="003711AA">
              <w:rPr>
                <w:bCs/>
                <w:sz w:val="24"/>
                <w:szCs w:val="24"/>
              </w:rPr>
              <w:t>§</w:t>
            </w:r>
          </w:p>
          <w:p w14:paraId="7C0AEC86" w14:textId="77777777" w:rsidR="00BC5AFE" w:rsidRPr="003711AA" w:rsidRDefault="00BC5AFE" w:rsidP="009E53A7">
            <w:pPr>
              <w:jc w:val="center"/>
              <w:rPr>
                <w:bCs/>
                <w:sz w:val="24"/>
                <w:szCs w:val="24"/>
              </w:rPr>
            </w:pPr>
            <w:r w:rsidRPr="003711AA">
              <w:rPr>
                <w:bCs/>
                <w:sz w:val="24"/>
                <w:szCs w:val="24"/>
              </w:rPr>
              <w:t>§</w:t>
            </w:r>
          </w:p>
          <w:p w14:paraId="4A20B921" w14:textId="77777777" w:rsidR="00BC5AFE" w:rsidRPr="003711AA" w:rsidRDefault="00BC5AFE" w:rsidP="009E53A7">
            <w:pPr>
              <w:jc w:val="center"/>
              <w:rPr>
                <w:bCs/>
                <w:sz w:val="24"/>
                <w:szCs w:val="24"/>
              </w:rPr>
            </w:pPr>
            <w:r w:rsidRPr="003711AA">
              <w:rPr>
                <w:bCs/>
                <w:sz w:val="24"/>
                <w:szCs w:val="24"/>
              </w:rPr>
              <w:t>§</w:t>
            </w:r>
          </w:p>
          <w:p w14:paraId="646B08EB" w14:textId="77777777" w:rsidR="00BC5AFE" w:rsidRPr="003711AA" w:rsidRDefault="00BC5AFE" w:rsidP="009E53A7">
            <w:pPr>
              <w:jc w:val="center"/>
              <w:rPr>
                <w:bCs/>
                <w:sz w:val="24"/>
                <w:szCs w:val="24"/>
              </w:rPr>
            </w:pPr>
            <w:r w:rsidRPr="003711AA">
              <w:rPr>
                <w:bCs/>
                <w:sz w:val="24"/>
                <w:szCs w:val="24"/>
              </w:rPr>
              <w:t>§</w:t>
            </w:r>
          </w:p>
          <w:p w14:paraId="794208B8" w14:textId="77777777" w:rsidR="00CC1E74" w:rsidRPr="003711AA" w:rsidRDefault="00CC1E74" w:rsidP="009E53A7">
            <w:pPr>
              <w:jc w:val="center"/>
              <w:rPr>
                <w:bCs/>
                <w:sz w:val="24"/>
                <w:szCs w:val="24"/>
              </w:rPr>
            </w:pPr>
          </w:p>
        </w:tc>
        <w:tc>
          <w:tcPr>
            <w:tcW w:w="5031" w:type="dxa"/>
          </w:tcPr>
          <w:p w14:paraId="75556384" w14:textId="77777777" w:rsidR="00BC5AFE" w:rsidRPr="003711AA" w:rsidRDefault="00BC5AFE" w:rsidP="009E53A7">
            <w:pPr>
              <w:rPr>
                <w:sz w:val="24"/>
                <w:szCs w:val="24"/>
              </w:rPr>
            </w:pPr>
          </w:p>
          <w:p w14:paraId="67D7B5B6" w14:textId="77777777" w:rsidR="00BC5AFE" w:rsidRPr="003711AA" w:rsidRDefault="00BC5AFE" w:rsidP="009E53A7">
            <w:pPr>
              <w:rPr>
                <w:bCs/>
                <w:sz w:val="24"/>
                <w:szCs w:val="24"/>
              </w:rPr>
            </w:pPr>
            <w:r w:rsidRPr="003711AA">
              <w:rPr>
                <w:sz w:val="24"/>
                <w:szCs w:val="24"/>
              </w:rPr>
              <w:tab/>
              <w:t xml:space="preserve">CASE NO. </w:t>
            </w:r>
          </w:p>
          <w:p w14:paraId="59630392" w14:textId="77777777" w:rsidR="00BC5AFE" w:rsidRPr="003711AA" w:rsidRDefault="00BC5AFE" w:rsidP="009E53A7">
            <w:pPr>
              <w:rPr>
                <w:bCs/>
                <w:sz w:val="24"/>
                <w:szCs w:val="24"/>
              </w:rPr>
            </w:pPr>
          </w:p>
          <w:p w14:paraId="468CECED" w14:textId="77777777" w:rsidR="00BC5AFE" w:rsidRPr="003711AA" w:rsidRDefault="00BC5AFE" w:rsidP="009E53A7">
            <w:pPr>
              <w:rPr>
                <w:bCs/>
                <w:sz w:val="24"/>
                <w:szCs w:val="24"/>
              </w:rPr>
            </w:pPr>
            <w:r w:rsidRPr="003711AA">
              <w:rPr>
                <w:bCs/>
                <w:sz w:val="24"/>
                <w:szCs w:val="24"/>
              </w:rPr>
              <w:tab/>
              <w:t xml:space="preserve">JUDGE </w:t>
            </w:r>
            <w:r w:rsidR="00C72DD0" w:rsidRPr="003711AA">
              <w:rPr>
                <w:bCs/>
                <w:sz w:val="24"/>
                <w:szCs w:val="24"/>
              </w:rPr>
              <w:t>MICHAEL TRUNCALE</w:t>
            </w:r>
          </w:p>
          <w:p w14:paraId="276A27BA" w14:textId="77777777" w:rsidR="00BC5AFE" w:rsidRPr="003711AA" w:rsidRDefault="00BC5AFE" w:rsidP="009E53A7">
            <w:pPr>
              <w:rPr>
                <w:bCs/>
                <w:sz w:val="24"/>
                <w:szCs w:val="24"/>
              </w:rPr>
            </w:pPr>
          </w:p>
          <w:p w14:paraId="2E82C611" w14:textId="77777777" w:rsidR="00BC5AFE" w:rsidRPr="003711AA" w:rsidRDefault="00BC5AFE" w:rsidP="009E53A7">
            <w:pPr>
              <w:rPr>
                <w:sz w:val="24"/>
                <w:szCs w:val="24"/>
              </w:rPr>
            </w:pPr>
            <w:r w:rsidRPr="003711AA">
              <w:rPr>
                <w:bCs/>
                <w:sz w:val="24"/>
                <w:szCs w:val="24"/>
              </w:rPr>
              <w:tab/>
            </w:r>
          </w:p>
        </w:tc>
      </w:tr>
    </w:tbl>
    <w:p w14:paraId="7F2CE298" w14:textId="77777777" w:rsidR="00BC5AFE" w:rsidRPr="003711AA" w:rsidRDefault="004E4264" w:rsidP="004E4264">
      <w:pPr>
        <w:spacing w:line="23" w:lineRule="atLeast"/>
        <w:jc w:val="center"/>
        <w:rPr>
          <w:sz w:val="24"/>
          <w:szCs w:val="24"/>
        </w:rPr>
      </w:pPr>
      <w:r>
        <w:rPr>
          <w:b/>
          <w:bCs/>
          <w:sz w:val="24"/>
          <w:szCs w:val="24"/>
          <w:u w:val="single"/>
        </w:rPr>
        <w:t>SCHEDULING ORDER</w:t>
      </w:r>
      <w:r w:rsidR="00BC5AFE" w:rsidRPr="003711AA">
        <w:rPr>
          <w:b/>
          <w:bCs/>
          <w:sz w:val="24"/>
          <w:szCs w:val="24"/>
        </w:rPr>
        <w:t xml:space="preserve"> </w:t>
      </w:r>
    </w:p>
    <w:p w14:paraId="77FDD787" w14:textId="77777777" w:rsidR="00BC5AFE" w:rsidRPr="003711AA" w:rsidRDefault="00BC5AFE" w:rsidP="004E4264">
      <w:pPr>
        <w:spacing w:line="23" w:lineRule="atLeast"/>
        <w:jc w:val="both"/>
        <w:rPr>
          <w:b/>
          <w:sz w:val="24"/>
          <w:szCs w:val="24"/>
        </w:rPr>
      </w:pPr>
    </w:p>
    <w:p w14:paraId="60424F0D" w14:textId="77777777" w:rsidR="00833680" w:rsidRDefault="00833680" w:rsidP="0083368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711AA">
        <w:rPr>
          <w:sz w:val="24"/>
          <w:szCs w:val="24"/>
        </w:rPr>
        <w:t>The following actions shall be completed by the date indicated.</w:t>
      </w:r>
      <w:r w:rsidRPr="003711AA">
        <w:rPr>
          <w:rStyle w:val="FootnoteReference"/>
          <w:sz w:val="24"/>
          <w:szCs w:val="24"/>
        </w:rPr>
        <w:footnoteReference w:id="1"/>
      </w:r>
      <w:r w:rsidRPr="003711AA">
        <w:rPr>
          <w:sz w:val="24"/>
          <w:szCs w:val="24"/>
        </w:rPr>
        <w:t xml:space="preserve"> </w:t>
      </w:r>
      <w:r w:rsidRPr="00833680">
        <w:rPr>
          <w:sz w:val="24"/>
          <w:szCs w:val="24"/>
        </w:rPr>
        <w:t>All communications concerning the case shall be directed to Karen McClelland, Judicial Assistant for Judge Truncale</w:t>
      </w:r>
      <w:r w:rsidR="001B0B26">
        <w:rPr>
          <w:sz w:val="24"/>
          <w:szCs w:val="24"/>
        </w:rPr>
        <w:t xml:space="preserve"> at (409) 654-6210</w:t>
      </w:r>
      <w:r w:rsidRPr="00833680">
        <w:rPr>
          <w:sz w:val="24"/>
          <w:szCs w:val="24"/>
        </w:rPr>
        <w:t xml:space="preserve">. </w:t>
      </w:r>
    </w:p>
    <w:p w14:paraId="6ADF8D0C" w14:textId="77777777" w:rsidR="0051416A" w:rsidRPr="003711AA" w:rsidRDefault="0051416A" w:rsidP="0083368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D32F1B5" w14:textId="77777777" w:rsidR="00833680" w:rsidRPr="003711AA" w:rsidRDefault="00833680" w:rsidP="00833680">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sz w:val="24"/>
          <w:szCs w:val="24"/>
        </w:rPr>
      </w:pPr>
    </w:p>
    <w:tbl>
      <w:tblPr>
        <w:tblStyle w:val="TableGrid"/>
        <w:tblW w:w="0" w:type="auto"/>
        <w:tblLook w:val="04A0" w:firstRow="1" w:lastRow="0" w:firstColumn="1" w:lastColumn="0" w:noHBand="0" w:noVBand="1"/>
      </w:tblPr>
      <w:tblGrid>
        <w:gridCol w:w="2553"/>
        <w:gridCol w:w="6797"/>
      </w:tblGrid>
      <w:tr w:rsidR="006D5963" w:rsidRPr="00E461C5" w14:paraId="0CC2A577" w14:textId="77777777" w:rsidTr="00A77141">
        <w:trPr>
          <w:cantSplit/>
        </w:trPr>
        <w:tc>
          <w:tcPr>
            <w:tcW w:w="2553" w:type="dxa"/>
            <w:shd w:val="clear" w:color="auto" w:fill="D9D9D9" w:themeFill="background1" w:themeFillShade="D9"/>
            <w:tcMar>
              <w:top w:w="115" w:type="dxa"/>
              <w:left w:w="115" w:type="dxa"/>
              <w:bottom w:w="115" w:type="dxa"/>
              <w:right w:w="115" w:type="dxa"/>
            </w:tcMar>
          </w:tcPr>
          <w:p w14:paraId="466F7968" w14:textId="77777777" w:rsidR="006D5963" w:rsidRPr="0009665F" w:rsidRDefault="006D5963" w:rsidP="00A77141">
            <w:pPr>
              <w:pStyle w:val="Text-DS"/>
              <w:spacing w:line="240" w:lineRule="auto"/>
              <w:ind w:firstLine="0"/>
              <w:jc w:val="left"/>
              <w:rPr>
                <w:rFonts w:cs="Times New Roman"/>
                <w:b/>
                <w:szCs w:val="24"/>
              </w:rPr>
            </w:pPr>
            <w:r>
              <w:rPr>
                <w:rFonts w:cs="Times New Roman"/>
                <w:b/>
                <w:szCs w:val="24"/>
              </w:rPr>
              <w:t xml:space="preserve">Proposed </w:t>
            </w:r>
            <w:r w:rsidRPr="0009665F">
              <w:rPr>
                <w:rFonts w:cs="Times New Roman"/>
                <w:b/>
                <w:szCs w:val="24"/>
              </w:rPr>
              <w:t>Deadline</w:t>
            </w:r>
            <w:r>
              <w:rPr>
                <w:rFonts w:cs="Times New Roman"/>
                <w:b/>
                <w:szCs w:val="24"/>
              </w:rPr>
              <w:t>s</w:t>
            </w:r>
          </w:p>
        </w:tc>
        <w:tc>
          <w:tcPr>
            <w:tcW w:w="6797" w:type="dxa"/>
            <w:shd w:val="clear" w:color="auto" w:fill="D9D9D9" w:themeFill="background1" w:themeFillShade="D9"/>
            <w:tcMar>
              <w:top w:w="115" w:type="dxa"/>
              <w:left w:w="115" w:type="dxa"/>
              <w:bottom w:w="115" w:type="dxa"/>
              <w:right w:w="115" w:type="dxa"/>
            </w:tcMar>
          </w:tcPr>
          <w:p w14:paraId="3D915DA7" w14:textId="77777777" w:rsidR="006D5963" w:rsidRPr="0009665F" w:rsidRDefault="006D5963" w:rsidP="00A77141">
            <w:pPr>
              <w:pStyle w:val="Text-DS"/>
              <w:spacing w:line="240" w:lineRule="auto"/>
              <w:ind w:firstLine="0"/>
              <w:jc w:val="left"/>
              <w:rPr>
                <w:rFonts w:cs="Times New Roman"/>
                <w:b/>
                <w:szCs w:val="24"/>
              </w:rPr>
            </w:pPr>
            <w:r w:rsidRPr="0009665F">
              <w:rPr>
                <w:rFonts w:cs="Times New Roman"/>
                <w:b/>
                <w:szCs w:val="24"/>
              </w:rPr>
              <w:t>Item</w:t>
            </w:r>
          </w:p>
        </w:tc>
      </w:tr>
      <w:tr w:rsidR="006D5963" w:rsidRPr="00E461C5" w14:paraId="46753031" w14:textId="77777777" w:rsidTr="00A77141">
        <w:trPr>
          <w:cantSplit/>
        </w:trPr>
        <w:tc>
          <w:tcPr>
            <w:tcW w:w="2553" w:type="dxa"/>
            <w:tcMar>
              <w:top w:w="115" w:type="dxa"/>
              <w:left w:w="115" w:type="dxa"/>
              <w:bottom w:w="115" w:type="dxa"/>
              <w:right w:w="115" w:type="dxa"/>
            </w:tcMar>
          </w:tcPr>
          <w:p w14:paraId="225278E2" w14:textId="77777777" w:rsidR="006D5963" w:rsidRPr="0045686D" w:rsidRDefault="006D5963" w:rsidP="00A77141">
            <w:pPr>
              <w:pStyle w:val="BodyTextContinued"/>
            </w:pPr>
            <w:r>
              <w:t>10</w:t>
            </w:r>
            <w:r w:rsidRPr="0045686D">
              <w:t xml:space="preserve"> days before </w:t>
            </w:r>
            <w:r w:rsidR="00F84C0E">
              <w:t>Case Management Conference</w:t>
            </w:r>
          </w:p>
        </w:tc>
        <w:tc>
          <w:tcPr>
            <w:tcW w:w="6797" w:type="dxa"/>
            <w:tcMar>
              <w:top w:w="115" w:type="dxa"/>
              <w:left w:w="115" w:type="dxa"/>
              <w:bottom w:w="115" w:type="dxa"/>
              <w:right w:w="115" w:type="dxa"/>
            </w:tcMar>
          </w:tcPr>
          <w:p w14:paraId="50F447D9" w14:textId="77777777" w:rsidR="006D5963" w:rsidRPr="0045686D" w:rsidRDefault="006D5963" w:rsidP="00A77141">
            <w:pPr>
              <w:pStyle w:val="BodyTextContinued"/>
            </w:pPr>
            <w:r w:rsidRPr="00E461C5">
              <w:rPr>
                <w:szCs w:val="24"/>
              </w:rPr>
              <w:t xml:space="preserve">Comply with </w:t>
            </w:r>
            <w:r>
              <w:rPr>
                <w:szCs w:val="24"/>
              </w:rPr>
              <w:t>Patent Local Rule (“</w:t>
            </w:r>
            <w:r w:rsidRPr="00E461C5">
              <w:rPr>
                <w:szCs w:val="24"/>
              </w:rPr>
              <w:t>P.R.</w:t>
            </w:r>
            <w:r>
              <w:rPr>
                <w:szCs w:val="24"/>
              </w:rPr>
              <w:t>”)</w:t>
            </w:r>
            <w:r w:rsidRPr="00E461C5">
              <w:rPr>
                <w:szCs w:val="24"/>
              </w:rPr>
              <w:t xml:space="preserve"> 3-1 &amp; 3-2 (Infringement Contentions)</w:t>
            </w:r>
          </w:p>
        </w:tc>
      </w:tr>
      <w:tr w:rsidR="006D5963" w:rsidRPr="00E461C5" w14:paraId="46B8AD9A" w14:textId="77777777" w:rsidTr="00A77141">
        <w:trPr>
          <w:cantSplit/>
        </w:trPr>
        <w:tc>
          <w:tcPr>
            <w:tcW w:w="2553" w:type="dxa"/>
            <w:tcMar>
              <w:top w:w="115" w:type="dxa"/>
              <w:left w:w="115" w:type="dxa"/>
              <w:bottom w:w="115" w:type="dxa"/>
              <w:right w:w="115" w:type="dxa"/>
            </w:tcMar>
          </w:tcPr>
          <w:p w14:paraId="18C691E8" w14:textId="77777777" w:rsidR="006D5963" w:rsidRDefault="006D5963" w:rsidP="00A77141">
            <w:pPr>
              <w:pStyle w:val="BodyTextContinued"/>
            </w:pPr>
            <w:r>
              <w:t xml:space="preserve">1 week after </w:t>
            </w:r>
            <w:r w:rsidR="00132A9E">
              <w:t>Case Management Conference</w:t>
            </w:r>
          </w:p>
        </w:tc>
        <w:tc>
          <w:tcPr>
            <w:tcW w:w="6797" w:type="dxa"/>
            <w:tcMar>
              <w:top w:w="115" w:type="dxa"/>
              <w:left w:w="115" w:type="dxa"/>
              <w:bottom w:w="115" w:type="dxa"/>
              <w:right w:w="115" w:type="dxa"/>
            </w:tcMar>
          </w:tcPr>
          <w:p w14:paraId="14D83D69" w14:textId="77777777" w:rsidR="006D5963" w:rsidRDefault="006D5963" w:rsidP="00A77141">
            <w:pPr>
              <w:pStyle w:val="BodyTextContinued"/>
            </w:pPr>
            <w:r>
              <w:t>File joint proposed Protective Order</w:t>
            </w:r>
          </w:p>
        </w:tc>
      </w:tr>
      <w:tr w:rsidR="006D5963" w:rsidRPr="00E461C5" w14:paraId="4989277B" w14:textId="77777777" w:rsidTr="00A77141">
        <w:trPr>
          <w:cantSplit/>
        </w:trPr>
        <w:tc>
          <w:tcPr>
            <w:tcW w:w="2553" w:type="dxa"/>
            <w:tcMar>
              <w:top w:w="115" w:type="dxa"/>
              <w:left w:w="115" w:type="dxa"/>
              <w:bottom w:w="115" w:type="dxa"/>
              <w:right w:w="115" w:type="dxa"/>
            </w:tcMar>
          </w:tcPr>
          <w:p w14:paraId="35E8B939" w14:textId="77777777" w:rsidR="006D5963" w:rsidRDefault="006D5963" w:rsidP="00A77141">
            <w:pPr>
              <w:pStyle w:val="BodyTextContinued"/>
            </w:pPr>
            <w:r>
              <w:t xml:space="preserve">2 weeks after </w:t>
            </w:r>
            <w:r w:rsidR="00132A9E">
              <w:t>Case Management Conference</w:t>
            </w:r>
          </w:p>
        </w:tc>
        <w:tc>
          <w:tcPr>
            <w:tcW w:w="6797" w:type="dxa"/>
            <w:tcMar>
              <w:top w:w="115" w:type="dxa"/>
              <w:left w:w="115" w:type="dxa"/>
              <w:bottom w:w="115" w:type="dxa"/>
              <w:right w:w="115" w:type="dxa"/>
            </w:tcMar>
          </w:tcPr>
          <w:p w14:paraId="3C16961A" w14:textId="77777777" w:rsidR="006D5963" w:rsidRDefault="006D5963" w:rsidP="00A77141">
            <w:pPr>
              <w:pStyle w:val="BodyTextContinued"/>
            </w:pPr>
            <w:r>
              <w:t>Deadline for Motions to Transfer</w:t>
            </w:r>
          </w:p>
        </w:tc>
      </w:tr>
      <w:tr w:rsidR="006D5963" w:rsidRPr="00E461C5" w14:paraId="2D284B06" w14:textId="77777777" w:rsidTr="00A77141">
        <w:trPr>
          <w:cantSplit/>
        </w:trPr>
        <w:tc>
          <w:tcPr>
            <w:tcW w:w="2553" w:type="dxa"/>
            <w:tcMar>
              <w:top w:w="115" w:type="dxa"/>
              <w:left w:w="115" w:type="dxa"/>
              <w:bottom w:w="115" w:type="dxa"/>
              <w:right w:w="115" w:type="dxa"/>
            </w:tcMar>
          </w:tcPr>
          <w:p w14:paraId="2DBC70D4" w14:textId="77777777" w:rsidR="006D5963" w:rsidRDefault="006D5963" w:rsidP="00A77141">
            <w:pPr>
              <w:pStyle w:val="BodyTextContinued"/>
            </w:pPr>
            <w:r>
              <w:t xml:space="preserve">3 weeks after </w:t>
            </w:r>
            <w:r w:rsidR="00132A9E">
              <w:t>Case Management Conference</w:t>
            </w:r>
          </w:p>
        </w:tc>
        <w:tc>
          <w:tcPr>
            <w:tcW w:w="6797" w:type="dxa"/>
            <w:tcMar>
              <w:top w:w="115" w:type="dxa"/>
              <w:left w:w="115" w:type="dxa"/>
              <w:bottom w:w="115" w:type="dxa"/>
              <w:right w:w="115" w:type="dxa"/>
            </w:tcMar>
          </w:tcPr>
          <w:p w14:paraId="31413202" w14:textId="77777777" w:rsidR="006D5963" w:rsidRPr="0045686D" w:rsidRDefault="006D5963" w:rsidP="00A77141">
            <w:pPr>
              <w:pStyle w:val="BodyTextContinued"/>
            </w:pPr>
            <w:r>
              <w:t>Complete Initial Mandatory Disclosures other than information directed solely towards damages</w:t>
            </w:r>
          </w:p>
        </w:tc>
      </w:tr>
      <w:tr w:rsidR="006D5963" w:rsidRPr="00E461C5" w14:paraId="765BE780" w14:textId="77777777" w:rsidTr="00A77141">
        <w:trPr>
          <w:cantSplit/>
        </w:trPr>
        <w:tc>
          <w:tcPr>
            <w:tcW w:w="2553" w:type="dxa"/>
            <w:tcMar>
              <w:top w:w="115" w:type="dxa"/>
              <w:left w:w="115" w:type="dxa"/>
              <w:bottom w:w="115" w:type="dxa"/>
              <w:right w:w="115" w:type="dxa"/>
            </w:tcMar>
          </w:tcPr>
          <w:p w14:paraId="7DD2E5EA" w14:textId="77777777" w:rsidR="006D5963" w:rsidRDefault="006D5963" w:rsidP="00A77141">
            <w:pPr>
              <w:pStyle w:val="BodyTextContinued"/>
            </w:pPr>
            <w:r>
              <w:lastRenderedPageBreak/>
              <w:t xml:space="preserve">5 weeks after </w:t>
            </w:r>
            <w:r w:rsidR="00132A9E">
              <w:t>Case Management Conference</w:t>
            </w:r>
          </w:p>
        </w:tc>
        <w:tc>
          <w:tcPr>
            <w:tcW w:w="6797" w:type="dxa"/>
            <w:tcMar>
              <w:top w:w="115" w:type="dxa"/>
              <w:left w:w="115" w:type="dxa"/>
              <w:bottom w:w="115" w:type="dxa"/>
              <w:right w:w="115" w:type="dxa"/>
            </w:tcMar>
          </w:tcPr>
          <w:p w14:paraId="1ECB3FD1" w14:textId="77777777" w:rsidR="006D5963" w:rsidRPr="0045686D" w:rsidRDefault="006D5963" w:rsidP="00A77141">
            <w:pPr>
              <w:pStyle w:val="BodyTextContinued"/>
            </w:pPr>
            <w:r>
              <w:t>Deadline to join additional parties</w:t>
            </w:r>
          </w:p>
        </w:tc>
      </w:tr>
      <w:tr w:rsidR="006D5963" w:rsidRPr="00E461C5" w14:paraId="2CE03AEC" w14:textId="77777777" w:rsidTr="00A77141">
        <w:trPr>
          <w:cantSplit/>
        </w:trPr>
        <w:tc>
          <w:tcPr>
            <w:tcW w:w="2553" w:type="dxa"/>
            <w:tcMar>
              <w:top w:w="115" w:type="dxa"/>
              <w:left w:w="115" w:type="dxa"/>
              <w:bottom w:w="115" w:type="dxa"/>
              <w:right w:w="115" w:type="dxa"/>
            </w:tcMar>
          </w:tcPr>
          <w:p w14:paraId="3ECD0AA4" w14:textId="77777777" w:rsidR="006D5963" w:rsidRDefault="006B33F4" w:rsidP="00A77141">
            <w:pPr>
              <w:pStyle w:val="BodyTextContinued"/>
            </w:pPr>
            <w:r>
              <w:t>45 days after service of Infringement Contentions</w:t>
            </w:r>
          </w:p>
        </w:tc>
        <w:tc>
          <w:tcPr>
            <w:tcW w:w="6797" w:type="dxa"/>
            <w:tcMar>
              <w:top w:w="115" w:type="dxa"/>
              <w:left w:w="115" w:type="dxa"/>
              <w:bottom w:w="115" w:type="dxa"/>
              <w:right w:w="115" w:type="dxa"/>
            </w:tcMar>
          </w:tcPr>
          <w:p w14:paraId="5B1E1A35" w14:textId="77777777" w:rsidR="006D5963" w:rsidRPr="005D1B19" w:rsidRDefault="006D5963" w:rsidP="00A77141">
            <w:pPr>
              <w:pStyle w:val="Text-DS"/>
              <w:spacing w:line="240" w:lineRule="auto"/>
              <w:ind w:firstLine="0"/>
              <w:rPr>
                <w:rFonts w:cs="Times New Roman"/>
                <w:szCs w:val="24"/>
              </w:rPr>
            </w:pPr>
            <w:r w:rsidRPr="005D1B19">
              <w:rPr>
                <w:rFonts w:cs="Times New Roman"/>
                <w:szCs w:val="24"/>
              </w:rPr>
              <w:t>Comply with P.R. 3-3 &amp; 3-4 (Invalidity Contentions)</w:t>
            </w:r>
          </w:p>
        </w:tc>
      </w:tr>
      <w:tr w:rsidR="000C5715" w:rsidRPr="00E461C5" w14:paraId="016C1731" w14:textId="77777777" w:rsidTr="00A77141">
        <w:trPr>
          <w:cantSplit/>
        </w:trPr>
        <w:tc>
          <w:tcPr>
            <w:tcW w:w="2553" w:type="dxa"/>
            <w:tcMar>
              <w:top w:w="115" w:type="dxa"/>
              <w:left w:w="115" w:type="dxa"/>
              <w:bottom w:w="115" w:type="dxa"/>
              <w:right w:w="115" w:type="dxa"/>
            </w:tcMar>
          </w:tcPr>
          <w:p w14:paraId="31413724" w14:textId="77777777" w:rsidR="000C5715" w:rsidRDefault="000C5715" w:rsidP="000C5715">
            <w:pPr>
              <w:pStyle w:val="BodyTextContinued"/>
            </w:pPr>
            <w:r>
              <w:t xml:space="preserve">7 weeks after </w:t>
            </w:r>
            <w:r w:rsidR="00132A9E">
              <w:t>Case Management Conference</w:t>
            </w:r>
          </w:p>
        </w:tc>
        <w:tc>
          <w:tcPr>
            <w:tcW w:w="6797" w:type="dxa"/>
            <w:tcMar>
              <w:top w:w="115" w:type="dxa"/>
              <w:left w:w="115" w:type="dxa"/>
              <w:bottom w:w="115" w:type="dxa"/>
              <w:right w:w="115" w:type="dxa"/>
            </w:tcMar>
          </w:tcPr>
          <w:p w14:paraId="2DED3DE4" w14:textId="77777777" w:rsidR="000C5715" w:rsidRPr="005D1B19" w:rsidRDefault="000C5715" w:rsidP="000C5715">
            <w:pPr>
              <w:pStyle w:val="Text-DS"/>
              <w:spacing w:line="240" w:lineRule="auto"/>
              <w:ind w:firstLine="0"/>
              <w:rPr>
                <w:rFonts w:cs="Times New Roman"/>
                <w:szCs w:val="24"/>
              </w:rPr>
            </w:pPr>
            <w:r>
              <w:rPr>
                <w:rFonts w:cs="Times New Roman"/>
                <w:szCs w:val="24"/>
              </w:rPr>
              <w:t>Privilege Logs to be exchanged by parties (or a letter to the court stating that there are no disputes as to claims of privileged documents)</w:t>
            </w:r>
          </w:p>
        </w:tc>
      </w:tr>
      <w:tr w:rsidR="006D5963" w:rsidRPr="00E461C5" w14:paraId="2B7AC69D" w14:textId="77777777" w:rsidTr="00A77141">
        <w:trPr>
          <w:cantSplit/>
        </w:trPr>
        <w:tc>
          <w:tcPr>
            <w:tcW w:w="2553" w:type="dxa"/>
            <w:tcMar>
              <w:top w:w="115" w:type="dxa"/>
              <w:left w:w="115" w:type="dxa"/>
              <w:bottom w:w="115" w:type="dxa"/>
              <w:right w:w="115" w:type="dxa"/>
            </w:tcMar>
          </w:tcPr>
          <w:p w14:paraId="2AC27198" w14:textId="77777777" w:rsidR="006D5963" w:rsidRPr="0045686D" w:rsidRDefault="006D5963" w:rsidP="00A77141">
            <w:pPr>
              <w:pStyle w:val="BodyTextContinued"/>
            </w:pPr>
            <w:r>
              <w:t>10 days after service of Invalidity Contentions</w:t>
            </w:r>
          </w:p>
        </w:tc>
        <w:tc>
          <w:tcPr>
            <w:tcW w:w="6797" w:type="dxa"/>
            <w:tcMar>
              <w:top w:w="115" w:type="dxa"/>
              <w:left w:w="115" w:type="dxa"/>
              <w:bottom w:w="115" w:type="dxa"/>
              <w:right w:w="115" w:type="dxa"/>
            </w:tcMar>
          </w:tcPr>
          <w:p w14:paraId="008C8FF1" w14:textId="77777777" w:rsidR="006D5963" w:rsidRPr="0045686D" w:rsidRDefault="006D5963" w:rsidP="00A77141">
            <w:pPr>
              <w:pStyle w:val="BodyTextContinued"/>
            </w:pPr>
            <w:r w:rsidRPr="005D1B19">
              <w:rPr>
                <w:szCs w:val="24"/>
              </w:rPr>
              <w:t>Comply with P.R. 4-1 (Exchange Proposed Claim Terms)</w:t>
            </w:r>
          </w:p>
        </w:tc>
      </w:tr>
      <w:tr w:rsidR="006D5963" w:rsidRPr="00E461C5" w14:paraId="31FF92E2" w14:textId="77777777" w:rsidTr="00A77141">
        <w:trPr>
          <w:cantSplit/>
        </w:trPr>
        <w:tc>
          <w:tcPr>
            <w:tcW w:w="2553" w:type="dxa"/>
            <w:tcMar>
              <w:top w:w="115" w:type="dxa"/>
              <w:left w:w="115" w:type="dxa"/>
              <w:bottom w:w="115" w:type="dxa"/>
              <w:right w:w="115" w:type="dxa"/>
            </w:tcMar>
          </w:tcPr>
          <w:p w14:paraId="20223DC2" w14:textId="77777777" w:rsidR="006D5963" w:rsidRPr="0045686D" w:rsidRDefault="006D5963" w:rsidP="00A77141">
            <w:pPr>
              <w:pStyle w:val="BodyTextContinued"/>
            </w:pPr>
            <w:r>
              <w:t>20 days after Exchange of Proposed Claim Terms</w:t>
            </w:r>
          </w:p>
        </w:tc>
        <w:tc>
          <w:tcPr>
            <w:tcW w:w="6797" w:type="dxa"/>
            <w:tcMar>
              <w:top w:w="115" w:type="dxa"/>
              <w:left w:w="115" w:type="dxa"/>
              <w:bottom w:w="115" w:type="dxa"/>
              <w:right w:w="115" w:type="dxa"/>
            </w:tcMar>
          </w:tcPr>
          <w:p w14:paraId="5CA7F219" w14:textId="77777777" w:rsidR="006D5963" w:rsidRPr="00E461C5" w:rsidRDefault="006D5963" w:rsidP="00A77141">
            <w:pPr>
              <w:pStyle w:val="Text-DS"/>
              <w:spacing w:line="240" w:lineRule="auto"/>
              <w:ind w:firstLine="0"/>
              <w:rPr>
                <w:rFonts w:cs="Times New Roman"/>
                <w:szCs w:val="24"/>
              </w:rPr>
            </w:pPr>
            <w:r w:rsidRPr="00E461C5">
              <w:rPr>
                <w:rFonts w:cs="Times New Roman"/>
                <w:szCs w:val="24"/>
              </w:rPr>
              <w:t>Comply with P.R. 4-2 (Exchange Preliminary Claim Constructions)</w:t>
            </w:r>
          </w:p>
        </w:tc>
      </w:tr>
      <w:tr w:rsidR="006D5963" w:rsidRPr="00E461C5" w14:paraId="2575E567" w14:textId="77777777" w:rsidTr="00A77141">
        <w:trPr>
          <w:cantSplit/>
        </w:trPr>
        <w:tc>
          <w:tcPr>
            <w:tcW w:w="2553" w:type="dxa"/>
            <w:tcMar>
              <w:top w:w="115" w:type="dxa"/>
              <w:left w:w="115" w:type="dxa"/>
              <w:bottom w:w="115" w:type="dxa"/>
              <w:right w:w="115" w:type="dxa"/>
            </w:tcMar>
          </w:tcPr>
          <w:p w14:paraId="34B2ADDC" w14:textId="77777777" w:rsidR="006D5963" w:rsidRPr="0045686D" w:rsidRDefault="006D5963" w:rsidP="00A77141">
            <w:pPr>
              <w:pStyle w:val="BodyTextContinued"/>
            </w:pPr>
            <w:r>
              <w:t>60 days after service of Invalidity Contentions</w:t>
            </w:r>
          </w:p>
        </w:tc>
        <w:tc>
          <w:tcPr>
            <w:tcW w:w="6797" w:type="dxa"/>
            <w:tcMar>
              <w:top w:w="115" w:type="dxa"/>
              <w:left w:w="115" w:type="dxa"/>
              <w:bottom w:w="115" w:type="dxa"/>
              <w:right w:w="115" w:type="dxa"/>
            </w:tcMar>
          </w:tcPr>
          <w:p w14:paraId="45C4AEE2" w14:textId="77777777" w:rsidR="006D5963" w:rsidRPr="0045686D" w:rsidRDefault="006D5963" w:rsidP="00A77141">
            <w:pPr>
              <w:pStyle w:val="BodyTextContinued"/>
            </w:pPr>
            <w:r w:rsidRPr="00E461C5">
              <w:rPr>
                <w:szCs w:val="24"/>
              </w:rPr>
              <w:t>Comply with P.R. 4-3 (Joint Claim Construction Statement)</w:t>
            </w:r>
          </w:p>
        </w:tc>
      </w:tr>
      <w:tr w:rsidR="006D5963" w:rsidRPr="00E461C5" w14:paraId="53902D86" w14:textId="77777777" w:rsidTr="00A77141">
        <w:trPr>
          <w:cantSplit/>
        </w:trPr>
        <w:tc>
          <w:tcPr>
            <w:tcW w:w="2553" w:type="dxa"/>
            <w:tcMar>
              <w:top w:w="115" w:type="dxa"/>
              <w:left w:w="115" w:type="dxa"/>
              <w:bottom w:w="115" w:type="dxa"/>
              <w:right w:w="115" w:type="dxa"/>
            </w:tcMar>
          </w:tcPr>
          <w:p w14:paraId="36EE56F7" w14:textId="77777777" w:rsidR="006D5963" w:rsidRDefault="006D5963" w:rsidP="00A77141">
            <w:pPr>
              <w:pStyle w:val="BodyTextContinued"/>
            </w:pPr>
            <w:r>
              <w:t xml:space="preserve">13 weeks after </w:t>
            </w:r>
            <w:r w:rsidR="00132A9E">
              <w:t>Case Management Conference</w:t>
            </w:r>
          </w:p>
        </w:tc>
        <w:tc>
          <w:tcPr>
            <w:tcW w:w="6797" w:type="dxa"/>
            <w:tcMar>
              <w:top w:w="115" w:type="dxa"/>
              <w:left w:w="115" w:type="dxa"/>
              <w:bottom w:w="115" w:type="dxa"/>
              <w:right w:w="115" w:type="dxa"/>
            </w:tcMar>
          </w:tcPr>
          <w:p w14:paraId="708B248F" w14:textId="77777777" w:rsidR="006D5963" w:rsidRDefault="006D5963" w:rsidP="00A77141">
            <w:pPr>
              <w:pStyle w:val="Text-DS"/>
              <w:spacing w:line="240" w:lineRule="auto"/>
              <w:ind w:firstLine="0"/>
              <w:rPr>
                <w:rFonts w:cs="Times New Roman"/>
                <w:szCs w:val="24"/>
              </w:rPr>
            </w:pPr>
            <w:r>
              <w:rPr>
                <w:rFonts w:cs="Times New Roman"/>
                <w:szCs w:val="24"/>
              </w:rPr>
              <w:t>Amended pleadings (Pre-claim construction)</w:t>
            </w:r>
          </w:p>
          <w:p w14:paraId="25067232" w14:textId="77777777" w:rsidR="006D5963" w:rsidRDefault="006D5963" w:rsidP="00A77141">
            <w:pPr>
              <w:pStyle w:val="Text-DS"/>
              <w:spacing w:line="240" w:lineRule="auto"/>
              <w:ind w:firstLine="0"/>
              <w:rPr>
                <w:rFonts w:cs="Times New Roman"/>
                <w:szCs w:val="24"/>
              </w:rPr>
            </w:pPr>
          </w:p>
          <w:p w14:paraId="03579F8A" w14:textId="77777777" w:rsidR="006D5963" w:rsidRPr="00E461C5" w:rsidRDefault="006D5963" w:rsidP="00A77141">
            <w:pPr>
              <w:pStyle w:val="Text-DS"/>
              <w:spacing w:line="240" w:lineRule="auto"/>
              <w:ind w:firstLine="0"/>
              <w:rPr>
                <w:rFonts w:cs="Times New Roman"/>
                <w:szCs w:val="24"/>
              </w:rPr>
            </w:pPr>
            <w:r w:rsidRPr="002F36DC">
              <w:rPr>
                <w:rFonts w:cs="Times New Roman"/>
                <w:b/>
                <w:szCs w:val="24"/>
              </w:rPr>
              <w:t>Note:</w:t>
            </w:r>
            <w:r>
              <w:rPr>
                <w:rFonts w:cs="Times New Roman"/>
                <w:szCs w:val="24"/>
              </w:rPr>
              <w:t xml:space="preserve"> Responses to Amended Pleadings are due 2 weeks after being served </w:t>
            </w:r>
          </w:p>
        </w:tc>
      </w:tr>
      <w:tr w:rsidR="006D5963" w:rsidRPr="00E461C5" w14:paraId="19A51AC7" w14:textId="77777777" w:rsidTr="00A77141">
        <w:trPr>
          <w:cantSplit/>
        </w:trPr>
        <w:tc>
          <w:tcPr>
            <w:tcW w:w="2553" w:type="dxa"/>
            <w:tcMar>
              <w:top w:w="115" w:type="dxa"/>
              <w:left w:w="115" w:type="dxa"/>
              <w:bottom w:w="115" w:type="dxa"/>
              <w:right w:w="115" w:type="dxa"/>
            </w:tcMar>
          </w:tcPr>
          <w:p w14:paraId="5D2F56F4" w14:textId="77777777" w:rsidR="006D5963" w:rsidRDefault="006D5963" w:rsidP="00A77141">
            <w:pPr>
              <w:pStyle w:val="BodyTextContinued"/>
            </w:pPr>
            <w:r>
              <w:t>30 days after service of Joint Claim Construction Statement</w:t>
            </w:r>
          </w:p>
        </w:tc>
        <w:tc>
          <w:tcPr>
            <w:tcW w:w="6797" w:type="dxa"/>
            <w:tcMar>
              <w:top w:w="115" w:type="dxa"/>
              <w:left w:w="115" w:type="dxa"/>
              <w:bottom w:w="115" w:type="dxa"/>
              <w:right w:w="115" w:type="dxa"/>
            </w:tcMar>
          </w:tcPr>
          <w:p w14:paraId="7C27B058" w14:textId="77777777" w:rsidR="006D5963" w:rsidRPr="00E461C5" w:rsidRDefault="006D5963" w:rsidP="00A77141">
            <w:pPr>
              <w:pStyle w:val="Text-DS"/>
              <w:spacing w:line="240" w:lineRule="auto"/>
              <w:ind w:firstLine="0"/>
              <w:rPr>
                <w:rFonts w:cs="Times New Roman"/>
                <w:szCs w:val="24"/>
              </w:rPr>
            </w:pPr>
            <w:r w:rsidRPr="00E461C5">
              <w:rPr>
                <w:rFonts w:cs="Times New Roman"/>
                <w:szCs w:val="24"/>
              </w:rPr>
              <w:t>Comply with P.R. 4-4 (Deadline to Complete Claim Construction Discovery)</w:t>
            </w:r>
          </w:p>
        </w:tc>
      </w:tr>
      <w:tr w:rsidR="006D5963" w:rsidRPr="00E461C5" w14:paraId="6F2DE7C6" w14:textId="77777777" w:rsidTr="00A77141">
        <w:trPr>
          <w:cantSplit/>
        </w:trPr>
        <w:tc>
          <w:tcPr>
            <w:tcW w:w="2553" w:type="dxa"/>
            <w:tcMar>
              <w:top w:w="115" w:type="dxa"/>
              <w:left w:w="115" w:type="dxa"/>
              <w:bottom w:w="115" w:type="dxa"/>
              <w:right w:w="115" w:type="dxa"/>
            </w:tcMar>
          </w:tcPr>
          <w:p w14:paraId="6E01130A" w14:textId="77777777" w:rsidR="006D5963" w:rsidRPr="0045686D" w:rsidRDefault="006D5963" w:rsidP="00A77141">
            <w:pPr>
              <w:pStyle w:val="BodyTextContinued"/>
            </w:pPr>
            <w:r>
              <w:t>45 days after service of Joint Claim Construction</w:t>
            </w:r>
          </w:p>
        </w:tc>
        <w:tc>
          <w:tcPr>
            <w:tcW w:w="6797" w:type="dxa"/>
            <w:tcMar>
              <w:top w:w="115" w:type="dxa"/>
              <w:left w:w="115" w:type="dxa"/>
              <w:bottom w:w="115" w:type="dxa"/>
              <w:right w:w="115" w:type="dxa"/>
            </w:tcMar>
          </w:tcPr>
          <w:p w14:paraId="3A44632A" w14:textId="77777777" w:rsidR="006D5963" w:rsidRPr="00E461C5" w:rsidRDefault="006D5963" w:rsidP="00A77141">
            <w:pPr>
              <w:pStyle w:val="Text-DS"/>
              <w:spacing w:line="240" w:lineRule="auto"/>
              <w:ind w:firstLine="0"/>
              <w:rPr>
                <w:rFonts w:cs="Times New Roman"/>
                <w:szCs w:val="24"/>
              </w:rPr>
            </w:pPr>
            <w:r w:rsidRPr="00E461C5">
              <w:rPr>
                <w:rFonts w:cs="Times New Roman"/>
                <w:szCs w:val="24"/>
              </w:rPr>
              <w:t>Comply with P.R. 4-5(a) (Opening Claim Construction Brief) and Submit Technical Tutorials (if any)</w:t>
            </w:r>
          </w:p>
          <w:p w14:paraId="6C9D17E6" w14:textId="77777777" w:rsidR="006D5963" w:rsidRPr="00E461C5" w:rsidRDefault="006D5963" w:rsidP="00A77141">
            <w:pPr>
              <w:pStyle w:val="Text-DS"/>
              <w:spacing w:line="240" w:lineRule="auto"/>
              <w:ind w:firstLine="0"/>
              <w:rPr>
                <w:rFonts w:cs="Times New Roman"/>
                <w:szCs w:val="24"/>
              </w:rPr>
            </w:pPr>
          </w:p>
          <w:p w14:paraId="61AAC3FF" w14:textId="77777777" w:rsidR="006D5963" w:rsidRPr="0045686D" w:rsidRDefault="006D5963" w:rsidP="00A77141">
            <w:pPr>
              <w:pStyle w:val="BodyTextContinued"/>
            </w:pPr>
            <w:r w:rsidRPr="00E461C5">
              <w:rPr>
                <w:szCs w:val="24"/>
              </w:rPr>
              <w:t>Good cause must be shown to submit technical tutorials after the deadline to comply with P.R. 4-5(a).</w:t>
            </w:r>
          </w:p>
        </w:tc>
      </w:tr>
      <w:tr w:rsidR="006D5963" w:rsidRPr="00E461C5" w14:paraId="6DAF1188" w14:textId="77777777" w:rsidTr="00A77141">
        <w:trPr>
          <w:cantSplit/>
        </w:trPr>
        <w:tc>
          <w:tcPr>
            <w:tcW w:w="2553" w:type="dxa"/>
            <w:tcMar>
              <w:top w:w="115" w:type="dxa"/>
              <w:left w:w="115" w:type="dxa"/>
              <w:bottom w:w="115" w:type="dxa"/>
              <w:right w:w="115" w:type="dxa"/>
            </w:tcMar>
          </w:tcPr>
          <w:p w14:paraId="4F218479" w14:textId="77777777" w:rsidR="006D5963" w:rsidRPr="0045686D" w:rsidRDefault="006D5963" w:rsidP="00A77141">
            <w:pPr>
              <w:pStyle w:val="BodyTextContinued"/>
            </w:pPr>
            <w:r>
              <w:lastRenderedPageBreak/>
              <w:t>14 days after service of Opening Claim Construction Brief</w:t>
            </w:r>
          </w:p>
        </w:tc>
        <w:tc>
          <w:tcPr>
            <w:tcW w:w="6797" w:type="dxa"/>
            <w:tcMar>
              <w:top w:w="115" w:type="dxa"/>
              <w:left w:w="115" w:type="dxa"/>
              <w:bottom w:w="115" w:type="dxa"/>
              <w:right w:w="115" w:type="dxa"/>
            </w:tcMar>
          </w:tcPr>
          <w:p w14:paraId="53E40560" w14:textId="77777777" w:rsidR="006D5963" w:rsidRPr="0045686D" w:rsidRDefault="006D5963" w:rsidP="00A77141">
            <w:pPr>
              <w:pStyle w:val="BodyTextContinued"/>
            </w:pPr>
            <w:r w:rsidRPr="00E461C5">
              <w:rPr>
                <w:szCs w:val="24"/>
              </w:rPr>
              <w:t>Comply with P.R. 4-5(b) (Responsive Claim Construction Brief)</w:t>
            </w:r>
          </w:p>
        </w:tc>
      </w:tr>
      <w:tr w:rsidR="006D5963" w:rsidRPr="00E461C5" w14:paraId="475B5276" w14:textId="77777777" w:rsidTr="00A77141">
        <w:trPr>
          <w:cantSplit/>
        </w:trPr>
        <w:tc>
          <w:tcPr>
            <w:tcW w:w="2553" w:type="dxa"/>
            <w:tcMar>
              <w:top w:w="115" w:type="dxa"/>
              <w:left w:w="115" w:type="dxa"/>
              <w:bottom w:w="115" w:type="dxa"/>
              <w:right w:w="115" w:type="dxa"/>
            </w:tcMar>
          </w:tcPr>
          <w:p w14:paraId="7040908E" w14:textId="77777777" w:rsidR="006D5963" w:rsidRPr="0045686D" w:rsidRDefault="006D5963" w:rsidP="00A77141">
            <w:pPr>
              <w:pStyle w:val="BodyTextContinued"/>
            </w:pPr>
            <w:r>
              <w:t>7 days after service of Responsive Claim Construction Brief</w:t>
            </w:r>
          </w:p>
        </w:tc>
        <w:tc>
          <w:tcPr>
            <w:tcW w:w="6797" w:type="dxa"/>
            <w:tcMar>
              <w:top w:w="115" w:type="dxa"/>
              <w:left w:w="115" w:type="dxa"/>
              <w:bottom w:w="115" w:type="dxa"/>
              <w:right w:w="115" w:type="dxa"/>
            </w:tcMar>
          </w:tcPr>
          <w:p w14:paraId="77F6850E" w14:textId="77777777" w:rsidR="006D5963" w:rsidRPr="0045686D" w:rsidRDefault="006D5963" w:rsidP="00A77141">
            <w:pPr>
              <w:pStyle w:val="BodyTextContinued"/>
            </w:pPr>
            <w:r w:rsidRPr="00E461C5">
              <w:rPr>
                <w:szCs w:val="24"/>
              </w:rPr>
              <w:t>Comply with P.R. 4-5(c) (Reply Claim Construction Brief)</w:t>
            </w:r>
          </w:p>
        </w:tc>
      </w:tr>
      <w:tr w:rsidR="006D5963" w:rsidRPr="00E461C5" w14:paraId="0E78E876" w14:textId="77777777" w:rsidTr="00A77141">
        <w:trPr>
          <w:cantSplit/>
        </w:trPr>
        <w:tc>
          <w:tcPr>
            <w:tcW w:w="2553" w:type="dxa"/>
            <w:tcMar>
              <w:top w:w="115" w:type="dxa"/>
              <w:left w:w="115" w:type="dxa"/>
              <w:bottom w:w="115" w:type="dxa"/>
              <w:right w:w="115" w:type="dxa"/>
            </w:tcMar>
          </w:tcPr>
          <w:p w14:paraId="157753C2" w14:textId="77777777" w:rsidR="006D5963" w:rsidRPr="0045686D" w:rsidRDefault="006D5963" w:rsidP="00A77141">
            <w:pPr>
              <w:pStyle w:val="BodyTextContinued"/>
            </w:pPr>
            <w:r>
              <w:t>2 weeks before Claim Construction Hearing</w:t>
            </w:r>
          </w:p>
        </w:tc>
        <w:tc>
          <w:tcPr>
            <w:tcW w:w="6797" w:type="dxa"/>
            <w:tcMar>
              <w:top w:w="115" w:type="dxa"/>
              <w:left w:w="115" w:type="dxa"/>
              <w:bottom w:w="115" w:type="dxa"/>
              <w:right w:w="115" w:type="dxa"/>
            </w:tcMar>
          </w:tcPr>
          <w:p w14:paraId="1DD4F99E" w14:textId="77777777" w:rsidR="006D5963" w:rsidRPr="0045686D" w:rsidRDefault="006D5963" w:rsidP="00A77141">
            <w:pPr>
              <w:pStyle w:val="BodyTextContinued"/>
            </w:pPr>
            <w:r w:rsidRPr="00E461C5">
              <w:rPr>
                <w:szCs w:val="24"/>
              </w:rPr>
              <w:t>Comply with P.R. 4-5(d) (Joint Claim Construction Chart)</w:t>
            </w:r>
            <w:r>
              <w:t xml:space="preserve"> </w:t>
            </w:r>
          </w:p>
        </w:tc>
      </w:tr>
      <w:tr w:rsidR="006D5963" w:rsidRPr="00E461C5" w14:paraId="26D8AE16" w14:textId="77777777" w:rsidTr="00A77141">
        <w:trPr>
          <w:cantSplit/>
        </w:trPr>
        <w:tc>
          <w:tcPr>
            <w:tcW w:w="2553" w:type="dxa"/>
            <w:shd w:val="clear" w:color="auto" w:fill="auto"/>
            <w:tcMar>
              <w:top w:w="115" w:type="dxa"/>
              <w:left w:w="115" w:type="dxa"/>
              <w:bottom w:w="115" w:type="dxa"/>
              <w:right w:w="115" w:type="dxa"/>
            </w:tcMar>
          </w:tcPr>
          <w:p w14:paraId="4F7AA3F9" w14:textId="77777777" w:rsidR="007704AC" w:rsidRPr="00792924" w:rsidRDefault="00792924" w:rsidP="00A77141">
            <w:pPr>
              <w:pStyle w:val="BodyTextContinued"/>
              <w:rPr>
                <w:u w:val="single"/>
              </w:rPr>
            </w:pPr>
            <w:r>
              <w:rPr>
                <w:u w:val="single"/>
              </w:rPr>
              <w:t>___________________</w:t>
            </w:r>
          </w:p>
          <w:p w14:paraId="2EF16EA2" w14:textId="77777777" w:rsidR="006D5963" w:rsidRPr="0045686D" w:rsidRDefault="006D5963" w:rsidP="00A77141">
            <w:pPr>
              <w:pStyle w:val="BodyTextContinued"/>
            </w:pPr>
            <w:r>
              <w:t xml:space="preserve">23 weeks after </w:t>
            </w:r>
            <w:r w:rsidR="00132A9E">
              <w:t xml:space="preserve">Case Management Conference </w:t>
            </w:r>
            <w:r w:rsidR="00132A9E" w:rsidRPr="0045686D">
              <w:t>(or as soon as practicable)</w:t>
            </w:r>
          </w:p>
        </w:tc>
        <w:tc>
          <w:tcPr>
            <w:tcW w:w="6797" w:type="dxa"/>
            <w:shd w:val="clear" w:color="auto" w:fill="auto"/>
            <w:tcMar>
              <w:top w:w="115" w:type="dxa"/>
              <w:left w:w="115" w:type="dxa"/>
              <w:bottom w:w="115" w:type="dxa"/>
              <w:right w:w="115" w:type="dxa"/>
            </w:tcMar>
          </w:tcPr>
          <w:p w14:paraId="7F2E1B42" w14:textId="77777777" w:rsidR="006D5963" w:rsidRPr="0045686D" w:rsidRDefault="006D5963" w:rsidP="00A77141">
            <w:pPr>
              <w:pStyle w:val="BodyTextContinued"/>
            </w:pPr>
            <w:r w:rsidRPr="002F36DC">
              <w:rPr>
                <w:b/>
              </w:rPr>
              <w:t>Claim Construction Hearing</w:t>
            </w:r>
            <w:r w:rsidRPr="0045686D">
              <w:t xml:space="preserve"> </w:t>
            </w:r>
            <w:r>
              <w:t xml:space="preserve">at 9 a.m., Courtroom #2 </w:t>
            </w:r>
            <w:r w:rsidRPr="003711AA">
              <w:rPr>
                <w:szCs w:val="24"/>
              </w:rPr>
              <w:t>Jack Brooks Federal Building, 300 Willow Street, Beaumont, Texas</w:t>
            </w:r>
            <w:r>
              <w:rPr>
                <w:szCs w:val="24"/>
              </w:rPr>
              <w:t xml:space="preserve"> before Judge Michael Truncale.</w:t>
            </w:r>
          </w:p>
        </w:tc>
      </w:tr>
      <w:tr w:rsidR="006D5963" w:rsidRPr="00E461C5" w14:paraId="494FC79A" w14:textId="77777777" w:rsidTr="00A77141">
        <w:trPr>
          <w:cantSplit/>
        </w:trPr>
        <w:tc>
          <w:tcPr>
            <w:tcW w:w="2553" w:type="dxa"/>
            <w:shd w:val="clear" w:color="auto" w:fill="auto"/>
            <w:tcMar>
              <w:top w:w="115" w:type="dxa"/>
              <w:left w:w="115" w:type="dxa"/>
              <w:bottom w:w="115" w:type="dxa"/>
              <w:right w:w="115" w:type="dxa"/>
            </w:tcMar>
          </w:tcPr>
          <w:p w14:paraId="619B4640" w14:textId="77777777" w:rsidR="006D5963" w:rsidRDefault="006D5963" w:rsidP="00A77141">
            <w:pPr>
              <w:pStyle w:val="BodyTextContinued"/>
            </w:pPr>
            <w:r w:rsidRPr="00E461C5">
              <w:rPr>
                <w:szCs w:val="24"/>
              </w:rPr>
              <w:t xml:space="preserve">3 </w:t>
            </w:r>
            <w:r>
              <w:rPr>
                <w:szCs w:val="24"/>
              </w:rPr>
              <w:t>w</w:t>
            </w:r>
            <w:r w:rsidRPr="00E461C5">
              <w:rPr>
                <w:szCs w:val="24"/>
              </w:rPr>
              <w:t xml:space="preserve">eeks </w:t>
            </w:r>
            <w:r>
              <w:rPr>
                <w:szCs w:val="24"/>
              </w:rPr>
              <w:t>a</w:t>
            </w:r>
            <w:r w:rsidRPr="00E461C5">
              <w:rPr>
                <w:szCs w:val="24"/>
              </w:rPr>
              <w:t>fter Claim Construction Hearing</w:t>
            </w:r>
          </w:p>
        </w:tc>
        <w:tc>
          <w:tcPr>
            <w:tcW w:w="6797" w:type="dxa"/>
            <w:shd w:val="clear" w:color="auto" w:fill="auto"/>
            <w:tcMar>
              <w:top w:w="115" w:type="dxa"/>
              <w:left w:w="115" w:type="dxa"/>
              <w:bottom w:w="115" w:type="dxa"/>
              <w:right w:w="115" w:type="dxa"/>
            </w:tcMar>
          </w:tcPr>
          <w:p w14:paraId="1CE2F14D" w14:textId="77777777" w:rsidR="006D5963" w:rsidRPr="00E461C5" w:rsidRDefault="006D5963" w:rsidP="00A77141">
            <w:pPr>
              <w:pStyle w:val="BodyTextContinued"/>
              <w:rPr>
                <w:szCs w:val="24"/>
              </w:rPr>
            </w:pPr>
            <w:r w:rsidRPr="00E461C5">
              <w:rPr>
                <w:szCs w:val="24"/>
              </w:rPr>
              <w:t>Comply with P.R. 3-7 (Opinion of Counsel Defenses)</w:t>
            </w:r>
          </w:p>
        </w:tc>
      </w:tr>
      <w:tr w:rsidR="006D5963" w:rsidRPr="00E461C5" w14:paraId="68ECE38F" w14:textId="77777777" w:rsidTr="00A77141">
        <w:trPr>
          <w:cantSplit/>
        </w:trPr>
        <w:tc>
          <w:tcPr>
            <w:tcW w:w="2553" w:type="dxa"/>
            <w:shd w:val="clear" w:color="auto" w:fill="auto"/>
            <w:tcMar>
              <w:top w:w="115" w:type="dxa"/>
              <w:left w:w="115" w:type="dxa"/>
              <w:bottom w:w="115" w:type="dxa"/>
              <w:right w:w="115" w:type="dxa"/>
            </w:tcMar>
          </w:tcPr>
          <w:p w14:paraId="14A9345E" w14:textId="77777777" w:rsidR="006D5963" w:rsidRDefault="006D5963" w:rsidP="00A77141">
            <w:pPr>
              <w:pStyle w:val="BodyTextContinued"/>
            </w:pPr>
            <w:r>
              <w:t>8 weeks after Claim Construction Hearing</w:t>
            </w:r>
          </w:p>
        </w:tc>
        <w:tc>
          <w:tcPr>
            <w:tcW w:w="6797" w:type="dxa"/>
            <w:shd w:val="clear" w:color="auto" w:fill="auto"/>
            <w:tcMar>
              <w:top w:w="115" w:type="dxa"/>
              <w:left w:w="115" w:type="dxa"/>
              <w:bottom w:w="115" w:type="dxa"/>
              <w:right w:w="115" w:type="dxa"/>
            </w:tcMar>
          </w:tcPr>
          <w:p w14:paraId="3A4AB053" w14:textId="77777777" w:rsidR="006D5963" w:rsidRDefault="006D5963" w:rsidP="00A77141">
            <w:pPr>
              <w:pStyle w:val="Text-DS"/>
              <w:spacing w:line="240" w:lineRule="auto"/>
              <w:ind w:firstLine="0"/>
              <w:rPr>
                <w:rFonts w:cs="Times New Roman"/>
                <w:szCs w:val="24"/>
              </w:rPr>
            </w:pPr>
            <w:r>
              <w:rPr>
                <w:rFonts w:cs="Times New Roman"/>
                <w:szCs w:val="24"/>
              </w:rPr>
              <w:t>Provide Initial Mandatory Disclosures of Information directed solely to damages.</w:t>
            </w:r>
          </w:p>
          <w:p w14:paraId="5E5B2024" w14:textId="77777777" w:rsidR="006D5963" w:rsidRPr="00E461C5" w:rsidRDefault="006D5963" w:rsidP="00A77141">
            <w:pPr>
              <w:pStyle w:val="Text-DS"/>
              <w:spacing w:line="240" w:lineRule="auto"/>
              <w:ind w:firstLine="0"/>
              <w:rPr>
                <w:rFonts w:cs="Times New Roman"/>
                <w:szCs w:val="24"/>
              </w:rPr>
            </w:pPr>
          </w:p>
        </w:tc>
      </w:tr>
      <w:tr w:rsidR="006D5963" w:rsidRPr="00E461C5" w14:paraId="7D219AC2" w14:textId="77777777" w:rsidTr="00A77141">
        <w:trPr>
          <w:cantSplit/>
        </w:trPr>
        <w:tc>
          <w:tcPr>
            <w:tcW w:w="2553" w:type="dxa"/>
            <w:shd w:val="clear" w:color="auto" w:fill="auto"/>
            <w:tcMar>
              <w:top w:w="115" w:type="dxa"/>
              <w:left w:w="115" w:type="dxa"/>
              <w:bottom w:w="115" w:type="dxa"/>
              <w:right w:w="115" w:type="dxa"/>
            </w:tcMar>
          </w:tcPr>
          <w:p w14:paraId="62E2E706" w14:textId="77777777" w:rsidR="006D5963" w:rsidRPr="00E461C5" w:rsidRDefault="006D5963" w:rsidP="00A77141">
            <w:pPr>
              <w:pStyle w:val="BodyTextContinued"/>
              <w:rPr>
                <w:szCs w:val="24"/>
              </w:rPr>
            </w:pPr>
            <w:r>
              <w:rPr>
                <w:szCs w:val="24"/>
              </w:rPr>
              <w:t>30 days after Claim Construction Ruling</w:t>
            </w:r>
          </w:p>
        </w:tc>
        <w:tc>
          <w:tcPr>
            <w:tcW w:w="6797" w:type="dxa"/>
            <w:shd w:val="clear" w:color="auto" w:fill="auto"/>
            <w:tcMar>
              <w:top w:w="115" w:type="dxa"/>
              <w:left w:w="115" w:type="dxa"/>
              <w:bottom w:w="115" w:type="dxa"/>
              <w:right w:w="115" w:type="dxa"/>
            </w:tcMar>
          </w:tcPr>
          <w:p w14:paraId="35C5B79C" w14:textId="77777777" w:rsidR="006D5963" w:rsidRPr="00E461C5" w:rsidRDefault="006D5963" w:rsidP="00A77141">
            <w:pPr>
              <w:pStyle w:val="BodyTextContinued"/>
              <w:rPr>
                <w:szCs w:val="24"/>
              </w:rPr>
            </w:pPr>
            <w:r>
              <w:rPr>
                <w:szCs w:val="24"/>
              </w:rPr>
              <w:t xml:space="preserve">Comply with </w:t>
            </w:r>
            <w:r w:rsidRPr="00E461C5">
              <w:rPr>
                <w:szCs w:val="24"/>
              </w:rPr>
              <w:t>P.R. 3-</w:t>
            </w:r>
            <w:r>
              <w:rPr>
                <w:szCs w:val="24"/>
              </w:rPr>
              <w:t>6</w:t>
            </w:r>
            <w:r w:rsidRPr="00E461C5">
              <w:rPr>
                <w:szCs w:val="24"/>
              </w:rPr>
              <w:t xml:space="preserve"> (</w:t>
            </w:r>
            <w:r>
              <w:rPr>
                <w:szCs w:val="24"/>
              </w:rPr>
              <w:t>Amended Infringement Contentions</w:t>
            </w:r>
            <w:r w:rsidRPr="00E461C5">
              <w:rPr>
                <w:szCs w:val="24"/>
              </w:rPr>
              <w:t>)</w:t>
            </w:r>
          </w:p>
        </w:tc>
      </w:tr>
      <w:tr w:rsidR="006D5963" w:rsidRPr="00E461C5" w14:paraId="433426A4" w14:textId="77777777" w:rsidTr="00A77141">
        <w:trPr>
          <w:cantSplit/>
        </w:trPr>
        <w:tc>
          <w:tcPr>
            <w:tcW w:w="2553" w:type="dxa"/>
            <w:shd w:val="clear" w:color="auto" w:fill="auto"/>
            <w:tcMar>
              <w:top w:w="115" w:type="dxa"/>
              <w:left w:w="115" w:type="dxa"/>
              <w:bottom w:w="115" w:type="dxa"/>
              <w:right w:w="115" w:type="dxa"/>
            </w:tcMar>
          </w:tcPr>
          <w:p w14:paraId="0D3B026F" w14:textId="77777777" w:rsidR="006D5963" w:rsidRDefault="006D5963" w:rsidP="00A77141">
            <w:pPr>
              <w:pStyle w:val="BodyTextContinued"/>
              <w:rPr>
                <w:szCs w:val="24"/>
              </w:rPr>
            </w:pPr>
            <w:r>
              <w:rPr>
                <w:szCs w:val="24"/>
              </w:rPr>
              <w:t>50 days after Claim Construction Ruling</w:t>
            </w:r>
          </w:p>
        </w:tc>
        <w:tc>
          <w:tcPr>
            <w:tcW w:w="6797" w:type="dxa"/>
            <w:shd w:val="clear" w:color="auto" w:fill="auto"/>
            <w:tcMar>
              <w:top w:w="115" w:type="dxa"/>
              <w:left w:w="115" w:type="dxa"/>
              <w:bottom w:w="115" w:type="dxa"/>
              <w:right w:w="115" w:type="dxa"/>
            </w:tcMar>
          </w:tcPr>
          <w:p w14:paraId="2BD91CD7" w14:textId="77777777" w:rsidR="006D5963" w:rsidRDefault="006D5963" w:rsidP="00A77141">
            <w:pPr>
              <w:pStyle w:val="BodyTextContinued"/>
              <w:rPr>
                <w:szCs w:val="24"/>
              </w:rPr>
            </w:pPr>
            <w:r>
              <w:rPr>
                <w:szCs w:val="24"/>
              </w:rPr>
              <w:t xml:space="preserve">Comply with </w:t>
            </w:r>
            <w:r w:rsidRPr="00E461C5">
              <w:rPr>
                <w:szCs w:val="24"/>
              </w:rPr>
              <w:t>P.R. 3-</w:t>
            </w:r>
            <w:r>
              <w:rPr>
                <w:szCs w:val="24"/>
              </w:rPr>
              <w:t>6</w:t>
            </w:r>
            <w:r w:rsidRPr="00E461C5">
              <w:rPr>
                <w:szCs w:val="24"/>
              </w:rPr>
              <w:t xml:space="preserve"> (</w:t>
            </w:r>
            <w:r>
              <w:rPr>
                <w:szCs w:val="24"/>
              </w:rPr>
              <w:t>Amended Invalidity Contentions</w:t>
            </w:r>
            <w:r w:rsidRPr="00E461C5">
              <w:rPr>
                <w:szCs w:val="24"/>
              </w:rPr>
              <w:t>)</w:t>
            </w:r>
          </w:p>
        </w:tc>
      </w:tr>
      <w:tr w:rsidR="006D5963" w:rsidRPr="00E461C5" w14:paraId="5CC19B82" w14:textId="77777777" w:rsidTr="00A77141">
        <w:trPr>
          <w:cantSplit/>
        </w:trPr>
        <w:tc>
          <w:tcPr>
            <w:tcW w:w="2553" w:type="dxa"/>
            <w:shd w:val="clear" w:color="auto" w:fill="auto"/>
            <w:tcMar>
              <w:top w:w="115" w:type="dxa"/>
              <w:left w:w="115" w:type="dxa"/>
              <w:bottom w:w="115" w:type="dxa"/>
              <w:right w:w="115" w:type="dxa"/>
            </w:tcMar>
          </w:tcPr>
          <w:p w14:paraId="42BB46CE" w14:textId="77777777" w:rsidR="006D5963" w:rsidRDefault="006D5963" w:rsidP="00A77141">
            <w:pPr>
              <w:pStyle w:val="BodyTextContinued"/>
            </w:pPr>
            <w:r>
              <w:t xml:space="preserve">60 days after Claim Construction </w:t>
            </w:r>
            <w:r>
              <w:rPr>
                <w:szCs w:val="24"/>
              </w:rPr>
              <w:t>Ruling</w:t>
            </w:r>
          </w:p>
        </w:tc>
        <w:tc>
          <w:tcPr>
            <w:tcW w:w="6797" w:type="dxa"/>
            <w:shd w:val="clear" w:color="auto" w:fill="auto"/>
            <w:tcMar>
              <w:top w:w="115" w:type="dxa"/>
              <w:left w:w="115" w:type="dxa"/>
              <w:bottom w:w="115" w:type="dxa"/>
              <w:right w:w="115" w:type="dxa"/>
            </w:tcMar>
          </w:tcPr>
          <w:p w14:paraId="259835E3" w14:textId="77777777" w:rsidR="006D5963" w:rsidRDefault="006D5963" w:rsidP="00A77141">
            <w:pPr>
              <w:pStyle w:val="BodyTextContinued"/>
              <w:rPr>
                <w:szCs w:val="24"/>
              </w:rPr>
            </w:pPr>
            <w:r w:rsidRPr="00E461C5">
              <w:rPr>
                <w:szCs w:val="24"/>
              </w:rPr>
              <w:t>Amended Pleadings</w:t>
            </w:r>
            <w:r>
              <w:rPr>
                <w:szCs w:val="24"/>
              </w:rPr>
              <w:t xml:space="preserve"> (Post-claim construction).</w:t>
            </w:r>
            <w:r w:rsidRPr="00E461C5">
              <w:rPr>
                <w:szCs w:val="24"/>
              </w:rPr>
              <w:t xml:space="preserve"> It is not necessary to seek leave of Court to amend pleadings prior to this deadline unless the amendment seeks to assert additional patents.</w:t>
            </w:r>
          </w:p>
          <w:p w14:paraId="5B581244" w14:textId="77777777" w:rsidR="006D5963" w:rsidRPr="00DF6F8E" w:rsidRDefault="006D5963" w:rsidP="00A77141">
            <w:pPr>
              <w:pStyle w:val="BodyText"/>
              <w:rPr>
                <w:sz w:val="24"/>
                <w:szCs w:val="24"/>
              </w:rPr>
            </w:pPr>
            <w:r w:rsidRPr="00DF6F8E">
              <w:rPr>
                <w:b/>
                <w:sz w:val="24"/>
                <w:szCs w:val="24"/>
              </w:rPr>
              <w:t>Note:</w:t>
            </w:r>
            <w:r w:rsidRPr="00DF6F8E">
              <w:rPr>
                <w:sz w:val="24"/>
                <w:szCs w:val="24"/>
              </w:rPr>
              <w:t xml:space="preserve"> Responses to Amended Pleadings are due 2 weeks after being served</w:t>
            </w:r>
          </w:p>
        </w:tc>
      </w:tr>
      <w:tr w:rsidR="006D5963" w:rsidRPr="00E461C5" w14:paraId="0470BE80" w14:textId="77777777" w:rsidTr="00A77141">
        <w:trPr>
          <w:cantSplit/>
        </w:trPr>
        <w:tc>
          <w:tcPr>
            <w:tcW w:w="2553" w:type="dxa"/>
            <w:shd w:val="clear" w:color="auto" w:fill="auto"/>
            <w:tcMar>
              <w:top w:w="115" w:type="dxa"/>
              <w:left w:w="115" w:type="dxa"/>
              <w:bottom w:w="115" w:type="dxa"/>
              <w:right w:w="115" w:type="dxa"/>
            </w:tcMar>
          </w:tcPr>
          <w:p w14:paraId="0A77BE25" w14:textId="77777777" w:rsidR="006D5963" w:rsidRDefault="006D5963" w:rsidP="00A77141">
            <w:pPr>
              <w:pStyle w:val="BodyTextContinued"/>
            </w:pPr>
            <w:r>
              <w:lastRenderedPageBreak/>
              <w:t>16 weeks after Claim Construction Hearing</w:t>
            </w:r>
          </w:p>
        </w:tc>
        <w:tc>
          <w:tcPr>
            <w:tcW w:w="6797" w:type="dxa"/>
            <w:shd w:val="clear" w:color="auto" w:fill="auto"/>
            <w:tcMar>
              <w:top w:w="115" w:type="dxa"/>
              <w:left w:w="115" w:type="dxa"/>
              <w:bottom w:w="115" w:type="dxa"/>
              <w:right w:w="115" w:type="dxa"/>
            </w:tcMar>
          </w:tcPr>
          <w:p w14:paraId="2EC644D8" w14:textId="77777777" w:rsidR="006D5963" w:rsidRDefault="006D5963" w:rsidP="00A77141">
            <w:pPr>
              <w:pStyle w:val="BodyTextContinued"/>
              <w:rPr>
                <w:szCs w:val="24"/>
              </w:rPr>
            </w:pPr>
            <w:r w:rsidRPr="00E461C5">
              <w:rPr>
                <w:szCs w:val="24"/>
              </w:rPr>
              <w:t>Serve Disclosures for Expert Witnesses by the Party with the Burden of Proof</w:t>
            </w:r>
          </w:p>
          <w:p w14:paraId="074BDD2D" w14:textId="77777777" w:rsidR="006D5963" w:rsidRPr="001A4F63" w:rsidRDefault="006D5963" w:rsidP="00A77141">
            <w:pPr>
              <w:pStyle w:val="BodyText"/>
              <w:rPr>
                <w:sz w:val="24"/>
                <w:szCs w:val="24"/>
              </w:rPr>
            </w:pPr>
            <w:r w:rsidRPr="001A4F63">
              <w:rPr>
                <w:b/>
                <w:sz w:val="24"/>
                <w:szCs w:val="24"/>
              </w:rPr>
              <w:t>Note:</w:t>
            </w:r>
            <w:r>
              <w:rPr>
                <w:sz w:val="24"/>
                <w:szCs w:val="24"/>
              </w:rPr>
              <w:t xml:space="preserve"> Objections to any expert, including Daubert motions, shall be filed within three weeks after the expert’s report has been disclosed. Such objections and motions are limited to ten pages.</w:t>
            </w:r>
          </w:p>
        </w:tc>
      </w:tr>
      <w:tr w:rsidR="006D5963" w:rsidRPr="00E461C5" w14:paraId="6C36B2C8" w14:textId="77777777" w:rsidTr="00A77141">
        <w:trPr>
          <w:cantSplit/>
        </w:trPr>
        <w:tc>
          <w:tcPr>
            <w:tcW w:w="2553" w:type="dxa"/>
            <w:shd w:val="clear" w:color="auto" w:fill="auto"/>
            <w:tcMar>
              <w:top w:w="115" w:type="dxa"/>
              <w:left w:w="115" w:type="dxa"/>
              <w:bottom w:w="115" w:type="dxa"/>
              <w:right w:w="115" w:type="dxa"/>
            </w:tcMar>
          </w:tcPr>
          <w:p w14:paraId="7448DBFC" w14:textId="77777777" w:rsidR="006D5963" w:rsidRDefault="006D5963" w:rsidP="00A77141">
            <w:pPr>
              <w:pStyle w:val="BodyTextContinued"/>
            </w:pPr>
            <w:r>
              <w:t>19 weeks after Claim Construction Hearing</w:t>
            </w:r>
          </w:p>
        </w:tc>
        <w:tc>
          <w:tcPr>
            <w:tcW w:w="6797" w:type="dxa"/>
            <w:shd w:val="clear" w:color="auto" w:fill="auto"/>
            <w:tcMar>
              <w:top w:w="115" w:type="dxa"/>
              <w:left w:w="115" w:type="dxa"/>
              <w:bottom w:w="115" w:type="dxa"/>
              <w:right w:w="115" w:type="dxa"/>
            </w:tcMar>
          </w:tcPr>
          <w:p w14:paraId="2A2C4830" w14:textId="77777777" w:rsidR="006D5963" w:rsidRDefault="006D5963" w:rsidP="00A77141">
            <w:pPr>
              <w:pStyle w:val="BodyTextContinued"/>
              <w:rPr>
                <w:szCs w:val="24"/>
              </w:rPr>
            </w:pPr>
            <w:r w:rsidRPr="00E461C5">
              <w:rPr>
                <w:szCs w:val="24"/>
              </w:rPr>
              <w:t>Serve Disclosures for Rebuttal Expert Witnesses</w:t>
            </w:r>
          </w:p>
          <w:p w14:paraId="7FDA13CE" w14:textId="77777777" w:rsidR="006D5963" w:rsidRPr="001A4F63" w:rsidRDefault="006D5963" w:rsidP="00A77141">
            <w:pPr>
              <w:pStyle w:val="BodyText"/>
            </w:pPr>
            <w:r w:rsidRPr="001A4F63">
              <w:rPr>
                <w:b/>
                <w:sz w:val="24"/>
                <w:szCs w:val="24"/>
              </w:rPr>
              <w:t>Note:</w:t>
            </w:r>
            <w:r>
              <w:rPr>
                <w:sz w:val="24"/>
                <w:szCs w:val="24"/>
              </w:rPr>
              <w:t xml:space="preserve"> Objections to any expert, including Daubert motions, shall be filed within three weeks after the expert’s report has been disclosed. Such objections and motions are limited to ten pages.</w:t>
            </w:r>
          </w:p>
        </w:tc>
      </w:tr>
      <w:tr w:rsidR="006D5963" w:rsidRPr="00E461C5" w14:paraId="7D281955" w14:textId="77777777" w:rsidTr="00A77141">
        <w:trPr>
          <w:cantSplit/>
        </w:trPr>
        <w:tc>
          <w:tcPr>
            <w:tcW w:w="2553" w:type="dxa"/>
            <w:shd w:val="clear" w:color="auto" w:fill="auto"/>
            <w:tcMar>
              <w:top w:w="115" w:type="dxa"/>
              <w:left w:w="115" w:type="dxa"/>
              <w:bottom w:w="115" w:type="dxa"/>
              <w:right w:w="115" w:type="dxa"/>
            </w:tcMar>
          </w:tcPr>
          <w:p w14:paraId="097580B2" w14:textId="77777777" w:rsidR="006D5963" w:rsidRDefault="006D5963" w:rsidP="00A77141">
            <w:pPr>
              <w:pStyle w:val="BodyTextContinued"/>
            </w:pPr>
            <w:r>
              <w:t>22 weeks after Claim Construction Hearing</w:t>
            </w:r>
          </w:p>
        </w:tc>
        <w:tc>
          <w:tcPr>
            <w:tcW w:w="6797" w:type="dxa"/>
            <w:shd w:val="clear" w:color="auto" w:fill="auto"/>
            <w:tcMar>
              <w:top w:w="115" w:type="dxa"/>
              <w:left w:w="115" w:type="dxa"/>
              <w:bottom w:w="115" w:type="dxa"/>
              <w:right w:w="115" w:type="dxa"/>
            </w:tcMar>
          </w:tcPr>
          <w:p w14:paraId="7BD6DEA3" w14:textId="77777777" w:rsidR="006D5963" w:rsidRPr="00E461C5" w:rsidRDefault="006D5963" w:rsidP="00A77141">
            <w:pPr>
              <w:pStyle w:val="BodyTextContinued"/>
              <w:rPr>
                <w:szCs w:val="24"/>
              </w:rPr>
            </w:pPr>
            <w:r w:rsidRPr="00E461C5">
              <w:rPr>
                <w:szCs w:val="24"/>
              </w:rPr>
              <w:t xml:space="preserve">Complete </w:t>
            </w:r>
            <w:r>
              <w:rPr>
                <w:szCs w:val="24"/>
              </w:rPr>
              <w:t>all</w:t>
            </w:r>
            <w:r w:rsidRPr="00E461C5">
              <w:rPr>
                <w:szCs w:val="24"/>
              </w:rPr>
              <w:t xml:space="preserve"> Discovery</w:t>
            </w:r>
          </w:p>
        </w:tc>
      </w:tr>
      <w:tr w:rsidR="006D5963" w:rsidRPr="00E461C5" w14:paraId="61F266F3" w14:textId="77777777" w:rsidTr="00A77141">
        <w:trPr>
          <w:cantSplit/>
        </w:trPr>
        <w:tc>
          <w:tcPr>
            <w:tcW w:w="2553" w:type="dxa"/>
            <w:shd w:val="clear" w:color="auto" w:fill="auto"/>
            <w:tcMar>
              <w:top w:w="115" w:type="dxa"/>
              <w:left w:w="115" w:type="dxa"/>
              <w:bottom w:w="115" w:type="dxa"/>
              <w:right w:w="115" w:type="dxa"/>
            </w:tcMar>
          </w:tcPr>
          <w:p w14:paraId="0660D77B" w14:textId="77777777" w:rsidR="006D5963" w:rsidRDefault="006D5963" w:rsidP="00A77141">
            <w:pPr>
              <w:pStyle w:val="BodyTextContinued"/>
            </w:pPr>
            <w:r>
              <w:t>22 weeks after Claim Construction Hearing</w:t>
            </w:r>
          </w:p>
        </w:tc>
        <w:tc>
          <w:tcPr>
            <w:tcW w:w="6797" w:type="dxa"/>
            <w:shd w:val="clear" w:color="auto" w:fill="auto"/>
            <w:tcMar>
              <w:top w:w="115" w:type="dxa"/>
              <w:left w:w="115" w:type="dxa"/>
              <w:bottom w:w="115" w:type="dxa"/>
              <w:right w:w="115" w:type="dxa"/>
            </w:tcMar>
          </w:tcPr>
          <w:p w14:paraId="4C373810" w14:textId="77777777" w:rsidR="006D5963" w:rsidRPr="001A4F63" w:rsidRDefault="006D5963" w:rsidP="00A77141">
            <w:pPr>
              <w:pStyle w:val="BodyTextContinued"/>
              <w:rPr>
                <w:szCs w:val="24"/>
              </w:rPr>
            </w:pPr>
            <w:r w:rsidRPr="001A4F63">
              <w:rPr>
                <w:szCs w:val="24"/>
              </w:rPr>
              <w:t xml:space="preserve">File Dispositive Motions </w:t>
            </w:r>
          </w:p>
          <w:p w14:paraId="7D6EA85B" w14:textId="77777777" w:rsidR="006D5963" w:rsidRPr="001A4F63" w:rsidRDefault="006D5963" w:rsidP="00A77141">
            <w:pPr>
              <w:pStyle w:val="BodyTextContinued"/>
              <w:jc w:val="both"/>
              <w:rPr>
                <w:szCs w:val="24"/>
              </w:rPr>
            </w:pPr>
            <w:r w:rsidRPr="001A4F63">
              <w:rPr>
                <w:szCs w:val="24"/>
              </w:rPr>
              <w:t xml:space="preserve">No dispositive motion may be filed after this date without leave of the Court. </w:t>
            </w:r>
          </w:p>
          <w:p w14:paraId="193DB681" w14:textId="77777777" w:rsidR="006D5963" w:rsidRDefault="006D5963" w:rsidP="00A77141">
            <w:pPr>
              <w:pStyle w:val="BodyTextContinued"/>
              <w:jc w:val="both"/>
              <w:rPr>
                <w:szCs w:val="24"/>
              </w:rPr>
            </w:pPr>
            <w:r w:rsidRPr="001A4F63">
              <w:rPr>
                <w:szCs w:val="24"/>
              </w:rPr>
              <w:t>Motions shall comply with Local Rule CV-56 and Local Rule CV-7.  Motions to extend page limits will only be granted in exceptional circumstances.</w:t>
            </w:r>
            <w:r>
              <w:rPr>
                <w:szCs w:val="24"/>
              </w:rPr>
              <w:t xml:space="preserve"> </w:t>
            </w:r>
            <w:r w:rsidRPr="001A4F63">
              <w:rPr>
                <w:szCs w:val="24"/>
              </w:rPr>
              <w:t>Exceptional circumstances require more than agreement among the parties.</w:t>
            </w:r>
          </w:p>
          <w:p w14:paraId="6F8F27AF" w14:textId="77777777" w:rsidR="006D5963" w:rsidRPr="00892D40" w:rsidRDefault="006D5963" w:rsidP="00A77141">
            <w:pPr>
              <w:pStyle w:val="BodyText"/>
              <w:rPr>
                <w:sz w:val="24"/>
                <w:szCs w:val="24"/>
              </w:rPr>
            </w:pPr>
            <w:r w:rsidRPr="00892D40">
              <w:rPr>
                <w:b/>
                <w:sz w:val="24"/>
                <w:szCs w:val="24"/>
              </w:rPr>
              <w:t>Note:</w:t>
            </w:r>
            <w:r>
              <w:rPr>
                <w:sz w:val="24"/>
                <w:szCs w:val="24"/>
              </w:rPr>
              <w:t xml:space="preserve"> Responses to motions shall be due in accordance with Local Rule CV-7(e).</w:t>
            </w:r>
          </w:p>
        </w:tc>
      </w:tr>
      <w:tr w:rsidR="006D5963" w:rsidRPr="00E461C5" w14:paraId="624EC15E" w14:textId="77777777" w:rsidTr="00A77141">
        <w:trPr>
          <w:cantSplit/>
        </w:trPr>
        <w:tc>
          <w:tcPr>
            <w:tcW w:w="2553" w:type="dxa"/>
            <w:shd w:val="clear" w:color="auto" w:fill="auto"/>
            <w:tcMar>
              <w:top w:w="115" w:type="dxa"/>
              <w:left w:w="115" w:type="dxa"/>
              <w:bottom w:w="115" w:type="dxa"/>
              <w:right w:w="115" w:type="dxa"/>
            </w:tcMar>
          </w:tcPr>
          <w:p w14:paraId="2B645437" w14:textId="77777777" w:rsidR="006D5963" w:rsidRDefault="006D5963" w:rsidP="00A77141">
            <w:pPr>
              <w:pStyle w:val="BodyTextContinued"/>
            </w:pPr>
            <w:r>
              <w:t>8 weeks before Final Pretrial</w:t>
            </w:r>
          </w:p>
        </w:tc>
        <w:tc>
          <w:tcPr>
            <w:tcW w:w="6797" w:type="dxa"/>
            <w:shd w:val="clear" w:color="auto" w:fill="auto"/>
            <w:tcMar>
              <w:top w:w="115" w:type="dxa"/>
              <w:left w:w="115" w:type="dxa"/>
              <w:bottom w:w="115" w:type="dxa"/>
              <w:right w:w="115" w:type="dxa"/>
            </w:tcMar>
          </w:tcPr>
          <w:p w14:paraId="42FF96F3" w14:textId="77777777" w:rsidR="006D5963" w:rsidRPr="00E461C5" w:rsidRDefault="006D5963" w:rsidP="00A77141">
            <w:pPr>
              <w:pStyle w:val="BodyTextContinued"/>
              <w:rPr>
                <w:szCs w:val="24"/>
              </w:rPr>
            </w:pPr>
            <w:r>
              <w:rPr>
                <w:szCs w:val="24"/>
              </w:rPr>
              <w:t>Notice of intention to offer certified records</w:t>
            </w:r>
          </w:p>
        </w:tc>
      </w:tr>
      <w:tr w:rsidR="006D5963" w:rsidRPr="00E461C5" w14:paraId="73328880" w14:textId="77777777" w:rsidTr="00A77141">
        <w:trPr>
          <w:cantSplit/>
        </w:trPr>
        <w:tc>
          <w:tcPr>
            <w:tcW w:w="2553" w:type="dxa"/>
            <w:shd w:val="clear" w:color="auto" w:fill="auto"/>
            <w:tcMar>
              <w:top w:w="115" w:type="dxa"/>
              <w:left w:w="115" w:type="dxa"/>
              <w:bottom w:w="115" w:type="dxa"/>
              <w:right w:w="115" w:type="dxa"/>
            </w:tcMar>
          </w:tcPr>
          <w:p w14:paraId="025D0BDE" w14:textId="77777777" w:rsidR="006D5963" w:rsidRDefault="006D5963" w:rsidP="00A77141">
            <w:pPr>
              <w:pStyle w:val="BodyTextContinued"/>
            </w:pPr>
            <w:r>
              <w:t>7 weeks before Final Pretrial</w:t>
            </w:r>
          </w:p>
        </w:tc>
        <w:tc>
          <w:tcPr>
            <w:tcW w:w="6797" w:type="dxa"/>
            <w:shd w:val="clear" w:color="auto" w:fill="auto"/>
            <w:tcMar>
              <w:top w:w="115" w:type="dxa"/>
              <w:left w:w="115" w:type="dxa"/>
              <w:bottom w:w="115" w:type="dxa"/>
              <w:right w:w="115" w:type="dxa"/>
            </w:tcMar>
          </w:tcPr>
          <w:p w14:paraId="469CF986" w14:textId="77777777" w:rsidR="006D5963" w:rsidRPr="00DD54CA" w:rsidRDefault="006D5963" w:rsidP="00A77141">
            <w:pPr>
              <w:jc w:val="both"/>
              <w:rPr>
                <w:sz w:val="24"/>
                <w:szCs w:val="24"/>
              </w:rPr>
            </w:pPr>
            <w:r w:rsidRPr="00DD54CA">
              <w:rPr>
                <w:sz w:val="24"/>
                <w:szCs w:val="24"/>
              </w:rPr>
              <w:t>Counsel and unrepresented parties are each responsible for contacting opposing counsel and unrepresented parties to determine how they will prepare the Joint Final Pretrial Order and Joint Proposed Jury Instructions and Verdict Form (or Proposed Findings of Fact and Conclusions of Law in non-jury cases).</w:t>
            </w:r>
          </w:p>
          <w:p w14:paraId="0F1D542A" w14:textId="77777777" w:rsidR="006D5963" w:rsidRPr="00E461C5" w:rsidRDefault="006D5963" w:rsidP="00A77141">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tc>
      </w:tr>
      <w:tr w:rsidR="006D5963" w:rsidRPr="00E461C5" w14:paraId="1B37A8D5" w14:textId="77777777" w:rsidTr="00A77141">
        <w:trPr>
          <w:cantSplit/>
        </w:trPr>
        <w:tc>
          <w:tcPr>
            <w:tcW w:w="2553" w:type="dxa"/>
            <w:shd w:val="clear" w:color="auto" w:fill="auto"/>
            <w:tcMar>
              <w:top w:w="115" w:type="dxa"/>
              <w:left w:w="115" w:type="dxa"/>
              <w:bottom w:w="115" w:type="dxa"/>
              <w:right w:w="115" w:type="dxa"/>
            </w:tcMar>
          </w:tcPr>
          <w:p w14:paraId="74AB8E02" w14:textId="77777777" w:rsidR="006D5963" w:rsidRDefault="006D5963" w:rsidP="00A77141">
            <w:pPr>
              <w:pStyle w:val="BodyTextContinued"/>
            </w:pPr>
            <w:r>
              <w:lastRenderedPageBreak/>
              <w:t>5 weeks before Final Pretrial</w:t>
            </w:r>
          </w:p>
        </w:tc>
        <w:tc>
          <w:tcPr>
            <w:tcW w:w="6797" w:type="dxa"/>
            <w:shd w:val="clear" w:color="auto" w:fill="auto"/>
            <w:tcMar>
              <w:top w:w="115" w:type="dxa"/>
              <w:left w:w="115" w:type="dxa"/>
              <w:bottom w:w="115" w:type="dxa"/>
              <w:right w:w="115" w:type="dxa"/>
            </w:tcMar>
          </w:tcPr>
          <w:p w14:paraId="7473D823" w14:textId="77777777" w:rsidR="006D5963" w:rsidRPr="00DD54CA" w:rsidRDefault="006D5963" w:rsidP="00A77141">
            <w:pPr>
              <w:rPr>
                <w:sz w:val="24"/>
                <w:szCs w:val="24"/>
              </w:rPr>
            </w:pPr>
            <w:r w:rsidRPr="00DD54CA">
              <w:rPr>
                <w:sz w:val="24"/>
                <w:szCs w:val="24"/>
              </w:rPr>
              <w:t>For witnesses who are not going to be called live, oral and</w:t>
            </w:r>
            <w:r>
              <w:rPr>
                <w:sz w:val="24"/>
                <w:szCs w:val="24"/>
              </w:rPr>
              <w:t xml:space="preserve"> </w:t>
            </w:r>
            <w:r w:rsidRPr="00DD54CA">
              <w:rPr>
                <w:sz w:val="24"/>
                <w:szCs w:val="24"/>
              </w:rPr>
              <w:t xml:space="preserve">video deposition designations due. Each party who proposes to offer a deposition by video shall serve on all other parties a disclosure identifying the line and page numbers to be offered. All other parties will have </w:t>
            </w:r>
            <w:r w:rsidRPr="009C2EF3">
              <w:rPr>
                <w:sz w:val="24"/>
                <w:szCs w:val="24"/>
              </w:rPr>
              <w:t>seven calendar days to serve a response</w:t>
            </w:r>
            <w:r w:rsidRPr="00DD54CA">
              <w:rPr>
                <w:sz w:val="24"/>
                <w:szCs w:val="24"/>
              </w:rPr>
              <w:t xml:space="preserve"> with any objections and requesting line and page numbers to be offered. Counsel must consult on any objections, and only those which cannot be resolved shall be presented to the court. The party who filed the initial video deposition designation is responsible for preparation of the final edited video in accordance with all parties’ designations, and the court’s rulings on objections.  (Designations are not to be made for witnesses who will appear live, nor for impeachment on cross-examination.)</w:t>
            </w:r>
          </w:p>
        </w:tc>
      </w:tr>
      <w:tr w:rsidR="006D5963" w:rsidRPr="00E461C5" w14:paraId="2F17E9F6" w14:textId="77777777" w:rsidTr="00A77141">
        <w:trPr>
          <w:cantSplit/>
        </w:trPr>
        <w:tc>
          <w:tcPr>
            <w:tcW w:w="2553" w:type="dxa"/>
            <w:shd w:val="clear" w:color="auto" w:fill="auto"/>
            <w:tcMar>
              <w:top w:w="115" w:type="dxa"/>
              <w:left w:w="115" w:type="dxa"/>
              <w:bottom w:w="115" w:type="dxa"/>
              <w:right w:w="115" w:type="dxa"/>
            </w:tcMar>
          </w:tcPr>
          <w:p w14:paraId="4154BF6E" w14:textId="77777777" w:rsidR="006D5963" w:rsidRDefault="006D5963" w:rsidP="00A77141">
            <w:pPr>
              <w:pStyle w:val="BodyTextContinued"/>
            </w:pPr>
            <w:r>
              <w:t>5 weeks before Final Pretrial</w:t>
            </w:r>
          </w:p>
        </w:tc>
        <w:tc>
          <w:tcPr>
            <w:tcW w:w="6797" w:type="dxa"/>
            <w:shd w:val="clear" w:color="auto" w:fill="auto"/>
            <w:tcMar>
              <w:top w:w="115" w:type="dxa"/>
              <w:left w:w="115" w:type="dxa"/>
              <w:bottom w:w="115" w:type="dxa"/>
              <w:right w:w="115" w:type="dxa"/>
            </w:tcMar>
          </w:tcPr>
          <w:p w14:paraId="6B40C6CF" w14:textId="77777777" w:rsidR="006D5963" w:rsidRPr="00671179" w:rsidRDefault="006D5963" w:rsidP="00A77141">
            <w:r w:rsidRPr="00DD54CA">
              <w:rPr>
                <w:sz w:val="24"/>
                <w:szCs w:val="24"/>
              </w:rPr>
              <w:t>Deadline to file Joint Final Pretrial Order. (Obtain form for Exhibit List from Eastern District’s website.)</w:t>
            </w:r>
          </w:p>
        </w:tc>
      </w:tr>
      <w:tr w:rsidR="006D5963" w:rsidRPr="00E461C5" w14:paraId="386964F4" w14:textId="77777777" w:rsidTr="00A77141">
        <w:trPr>
          <w:cantSplit/>
        </w:trPr>
        <w:tc>
          <w:tcPr>
            <w:tcW w:w="2553" w:type="dxa"/>
            <w:shd w:val="clear" w:color="auto" w:fill="auto"/>
            <w:tcMar>
              <w:top w:w="115" w:type="dxa"/>
              <w:left w:w="115" w:type="dxa"/>
              <w:bottom w:w="115" w:type="dxa"/>
              <w:right w:w="115" w:type="dxa"/>
            </w:tcMar>
          </w:tcPr>
          <w:p w14:paraId="43775876" w14:textId="77777777" w:rsidR="006D5963" w:rsidRDefault="006D5963" w:rsidP="00A77141">
            <w:pPr>
              <w:pStyle w:val="BodyTextContinued"/>
            </w:pPr>
            <w:r>
              <w:t>4 weeks before Final Pretrial</w:t>
            </w:r>
          </w:p>
        </w:tc>
        <w:tc>
          <w:tcPr>
            <w:tcW w:w="6797" w:type="dxa"/>
            <w:shd w:val="clear" w:color="auto" w:fill="auto"/>
            <w:tcMar>
              <w:top w:w="115" w:type="dxa"/>
              <w:left w:w="115" w:type="dxa"/>
              <w:bottom w:w="115" w:type="dxa"/>
              <w:right w:w="115" w:type="dxa"/>
            </w:tcMar>
          </w:tcPr>
          <w:p w14:paraId="54897564" w14:textId="77777777" w:rsidR="006D5963" w:rsidRPr="00DD54CA" w:rsidRDefault="006D5963" w:rsidP="00A77141">
            <w:pPr>
              <w:rPr>
                <w:sz w:val="24"/>
                <w:szCs w:val="24"/>
              </w:rPr>
            </w:pPr>
            <w:r w:rsidRPr="003711AA">
              <w:rPr>
                <w:sz w:val="24"/>
                <w:szCs w:val="24"/>
              </w:rPr>
              <w:t>File Proposed Jury Instructions/Verdict Form (or</w:t>
            </w:r>
            <w:r>
              <w:rPr>
                <w:sz w:val="24"/>
                <w:szCs w:val="24"/>
              </w:rPr>
              <w:t xml:space="preserve"> Pr</w:t>
            </w:r>
            <w:r w:rsidRPr="003711AA">
              <w:rPr>
                <w:sz w:val="24"/>
                <w:szCs w:val="24"/>
              </w:rPr>
              <w:t>oposed Findings of Fact and Conclusions of Law).</w:t>
            </w:r>
          </w:p>
        </w:tc>
      </w:tr>
      <w:tr w:rsidR="006D5963" w:rsidRPr="00E461C5" w14:paraId="269F52AD" w14:textId="77777777" w:rsidTr="00A77141">
        <w:trPr>
          <w:cantSplit/>
        </w:trPr>
        <w:tc>
          <w:tcPr>
            <w:tcW w:w="2553" w:type="dxa"/>
            <w:shd w:val="clear" w:color="auto" w:fill="auto"/>
            <w:tcMar>
              <w:top w:w="115" w:type="dxa"/>
              <w:left w:w="115" w:type="dxa"/>
              <w:bottom w:w="115" w:type="dxa"/>
              <w:right w:w="115" w:type="dxa"/>
            </w:tcMar>
          </w:tcPr>
          <w:p w14:paraId="3E52C67F" w14:textId="77777777" w:rsidR="006D5963" w:rsidRDefault="006D5963" w:rsidP="00A77141">
            <w:pPr>
              <w:pStyle w:val="BodyTextContinued"/>
            </w:pPr>
            <w:r>
              <w:t>4 weeks before Final Pretrial</w:t>
            </w:r>
          </w:p>
        </w:tc>
        <w:tc>
          <w:tcPr>
            <w:tcW w:w="6797" w:type="dxa"/>
            <w:shd w:val="clear" w:color="auto" w:fill="auto"/>
            <w:tcMar>
              <w:top w:w="115" w:type="dxa"/>
              <w:left w:w="115" w:type="dxa"/>
              <w:bottom w:w="115" w:type="dxa"/>
              <w:right w:w="115" w:type="dxa"/>
            </w:tcMar>
          </w:tcPr>
          <w:p w14:paraId="0895D885" w14:textId="77777777" w:rsidR="006D5963" w:rsidRDefault="006D5963" w:rsidP="00A77141">
            <w:pPr>
              <w:rPr>
                <w:sz w:val="24"/>
                <w:szCs w:val="24"/>
              </w:rPr>
            </w:pPr>
            <w:r w:rsidRPr="00DD54CA">
              <w:rPr>
                <w:sz w:val="24"/>
                <w:szCs w:val="24"/>
              </w:rPr>
              <w:t xml:space="preserve">Motions in </w:t>
            </w:r>
            <w:proofErr w:type="spellStart"/>
            <w:r w:rsidRPr="00DD54CA">
              <w:rPr>
                <w:sz w:val="24"/>
                <w:szCs w:val="24"/>
              </w:rPr>
              <w:t>Limine</w:t>
            </w:r>
            <w:proofErr w:type="spellEnd"/>
            <w:r w:rsidRPr="00DD54CA">
              <w:rPr>
                <w:sz w:val="24"/>
                <w:szCs w:val="24"/>
              </w:rPr>
              <w:t xml:space="preserve"> due.</w:t>
            </w:r>
          </w:p>
          <w:p w14:paraId="77A02CBF" w14:textId="77777777" w:rsidR="006D5963" w:rsidRDefault="006D5963" w:rsidP="00A77141">
            <w:pPr>
              <w:rPr>
                <w:sz w:val="24"/>
                <w:szCs w:val="24"/>
              </w:rPr>
            </w:pPr>
          </w:p>
          <w:p w14:paraId="56E191B3" w14:textId="77777777" w:rsidR="006D5963" w:rsidRPr="0057263B" w:rsidRDefault="006D5963" w:rsidP="00A77141">
            <w:pPr>
              <w:rPr>
                <w:sz w:val="24"/>
                <w:szCs w:val="24"/>
              </w:rPr>
            </w:pPr>
            <w:r>
              <w:rPr>
                <w:sz w:val="24"/>
                <w:szCs w:val="24"/>
              </w:rPr>
              <w:t>File all other unresolved objections (after meeting and conferring) not specifically provided herein and that relate to the pre-trial order, including: witnesses, deposition extracts, and exhibits.</w:t>
            </w:r>
          </w:p>
        </w:tc>
      </w:tr>
      <w:tr w:rsidR="006D5963" w:rsidRPr="00E461C5" w14:paraId="52DB5978" w14:textId="77777777" w:rsidTr="00A77141">
        <w:trPr>
          <w:cantSplit/>
        </w:trPr>
        <w:tc>
          <w:tcPr>
            <w:tcW w:w="2553" w:type="dxa"/>
            <w:shd w:val="clear" w:color="auto" w:fill="auto"/>
            <w:tcMar>
              <w:top w:w="115" w:type="dxa"/>
              <w:left w:w="115" w:type="dxa"/>
              <w:bottom w:w="115" w:type="dxa"/>
              <w:right w:w="115" w:type="dxa"/>
            </w:tcMar>
          </w:tcPr>
          <w:p w14:paraId="493377BC" w14:textId="77777777" w:rsidR="006D5963" w:rsidRPr="0045686D" w:rsidRDefault="006D5963" w:rsidP="00A77141">
            <w:pPr>
              <w:pStyle w:val="BodyTextContinued"/>
            </w:pPr>
            <w:r>
              <w:t>3 weeks before Final Pretrial</w:t>
            </w:r>
          </w:p>
        </w:tc>
        <w:tc>
          <w:tcPr>
            <w:tcW w:w="6797" w:type="dxa"/>
            <w:shd w:val="clear" w:color="auto" w:fill="auto"/>
            <w:tcMar>
              <w:top w:w="115" w:type="dxa"/>
              <w:left w:w="115" w:type="dxa"/>
              <w:bottom w:w="115" w:type="dxa"/>
              <w:right w:w="115" w:type="dxa"/>
            </w:tcMar>
          </w:tcPr>
          <w:p w14:paraId="56854CAC" w14:textId="77777777" w:rsidR="006D5963" w:rsidRPr="0045686D" w:rsidRDefault="006D5963" w:rsidP="00A77141">
            <w:pPr>
              <w:pStyle w:val="BodyTextContinued"/>
            </w:pPr>
            <w:r w:rsidRPr="003711AA">
              <w:rPr>
                <w:szCs w:val="24"/>
              </w:rPr>
              <w:t xml:space="preserve">Response to </w:t>
            </w:r>
            <w:r>
              <w:rPr>
                <w:szCs w:val="24"/>
              </w:rPr>
              <w:t>M</w:t>
            </w:r>
            <w:r w:rsidRPr="003711AA">
              <w:rPr>
                <w:szCs w:val="24"/>
              </w:rPr>
              <w:t xml:space="preserve">otions in </w:t>
            </w:r>
            <w:proofErr w:type="spellStart"/>
            <w:r>
              <w:rPr>
                <w:szCs w:val="24"/>
              </w:rPr>
              <w:t>L</w:t>
            </w:r>
            <w:r w:rsidRPr="003711AA">
              <w:rPr>
                <w:szCs w:val="24"/>
              </w:rPr>
              <w:t>imine</w:t>
            </w:r>
            <w:proofErr w:type="spellEnd"/>
            <w:r w:rsidRPr="003711AA">
              <w:rPr>
                <w:szCs w:val="24"/>
              </w:rPr>
              <w:t xml:space="preserve"> due.</w:t>
            </w:r>
            <w:r w:rsidRPr="003711AA">
              <w:rPr>
                <w:rStyle w:val="FootnoteReference"/>
                <w:szCs w:val="24"/>
              </w:rPr>
              <w:footnoteReference w:id="2"/>
            </w:r>
          </w:p>
        </w:tc>
      </w:tr>
      <w:tr w:rsidR="006D5963" w:rsidRPr="00E461C5" w14:paraId="08DD3614" w14:textId="77777777" w:rsidTr="00A77141">
        <w:trPr>
          <w:cantSplit/>
        </w:trPr>
        <w:tc>
          <w:tcPr>
            <w:tcW w:w="2553" w:type="dxa"/>
            <w:shd w:val="clear" w:color="auto" w:fill="auto"/>
            <w:tcMar>
              <w:top w:w="115" w:type="dxa"/>
              <w:left w:w="115" w:type="dxa"/>
              <w:bottom w:w="115" w:type="dxa"/>
              <w:right w:w="115" w:type="dxa"/>
            </w:tcMar>
          </w:tcPr>
          <w:p w14:paraId="44043B84" w14:textId="77777777" w:rsidR="007704AC" w:rsidRPr="00792924" w:rsidRDefault="00792924" w:rsidP="00792924">
            <w:pPr>
              <w:pStyle w:val="BodyTextContinued"/>
              <w:rPr>
                <w:u w:val="single"/>
              </w:rPr>
            </w:pPr>
            <w:r>
              <w:rPr>
                <w:u w:val="single"/>
              </w:rPr>
              <w:t>___________________</w:t>
            </w:r>
          </w:p>
          <w:p w14:paraId="716C1882" w14:textId="77777777" w:rsidR="006D5963" w:rsidRPr="008E4BC4" w:rsidRDefault="006D5963" w:rsidP="00A77141">
            <w:pPr>
              <w:pStyle w:val="BodyText"/>
              <w:rPr>
                <w:sz w:val="24"/>
                <w:szCs w:val="24"/>
              </w:rPr>
            </w:pPr>
            <w:r>
              <w:rPr>
                <w:sz w:val="24"/>
                <w:szCs w:val="24"/>
              </w:rPr>
              <w:t>(the week before trial)</w:t>
            </w:r>
          </w:p>
        </w:tc>
        <w:tc>
          <w:tcPr>
            <w:tcW w:w="6797" w:type="dxa"/>
            <w:shd w:val="clear" w:color="auto" w:fill="auto"/>
            <w:tcMar>
              <w:top w:w="115" w:type="dxa"/>
              <w:left w:w="115" w:type="dxa"/>
              <w:bottom w:w="115" w:type="dxa"/>
              <w:right w:w="115" w:type="dxa"/>
            </w:tcMar>
          </w:tcPr>
          <w:p w14:paraId="5AF52019" w14:textId="77777777" w:rsidR="006D5963" w:rsidRPr="003711AA" w:rsidRDefault="006D5963" w:rsidP="00A77141">
            <w:pPr>
              <w:pStyle w:val="BodyTextContinued"/>
              <w:rPr>
                <w:szCs w:val="24"/>
              </w:rPr>
            </w:pPr>
            <w:r w:rsidRPr="00A3225C">
              <w:rPr>
                <w:szCs w:val="24"/>
              </w:rPr>
              <w:t xml:space="preserve">Final Pretrial at 9:00 a.m. </w:t>
            </w:r>
            <w:r w:rsidRPr="00A3225C">
              <w:rPr>
                <w:szCs w:val="24"/>
                <w:lang w:val="en-CA"/>
              </w:rPr>
              <w:fldChar w:fldCharType="begin"/>
            </w:r>
            <w:r w:rsidRPr="00A3225C">
              <w:rPr>
                <w:szCs w:val="24"/>
                <w:lang w:val="en-CA"/>
              </w:rPr>
              <w:instrText xml:space="preserve"> SEQ CHAPTER \h \r 1</w:instrText>
            </w:r>
            <w:r w:rsidRPr="00A3225C">
              <w:rPr>
                <w:szCs w:val="24"/>
                <w:lang w:val="en-CA"/>
              </w:rPr>
              <w:fldChar w:fldCharType="end"/>
            </w:r>
            <w:r w:rsidRPr="00A3225C">
              <w:rPr>
                <w:szCs w:val="24"/>
                <w:lang w:val="en-CA"/>
              </w:rPr>
              <w:t xml:space="preserve"> in Beaumont, Texas.</w:t>
            </w:r>
            <w:r w:rsidRPr="003711AA">
              <w:rPr>
                <w:szCs w:val="24"/>
                <w:lang w:val="en-CA"/>
              </w:rPr>
              <w:t xml:space="preserve">  </w:t>
            </w:r>
            <w:r w:rsidRPr="003711AA">
              <w:rPr>
                <w:szCs w:val="24"/>
              </w:rPr>
              <w:t>Date parties should be prepared to try</w:t>
            </w:r>
            <w:r>
              <w:rPr>
                <w:szCs w:val="24"/>
              </w:rPr>
              <w:t xml:space="preserve"> </w:t>
            </w:r>
            <w:r w:rsidRPr="003711AA">
              <w:rPr>
                <w:szCs w:val="24"/>
              </w:rPr>
              <w:t xml:space="preserve">case.  Provide court with two copies of Exhibit </w:t>
            </w:r>
            <w:r>
              <w:rPr>
                <w:szCs w:val="24"/>
              </w:rPr>
              <w:t>L</w:t>
            </w:r>
            <w:r w:rsidRPr="003711AA">
              <w:rPr>
                <w:szCs w:val="24"/>
              </w:rPr>
              <w:t>ist, using form from District Clerk</w:t>
            </w:r>
            <w:r>
              <w:rPr>
                <w:szCs w:val="24"/>
              </w:rPr>
              <w:t>’</w:t>
            </w:r>
            <w:r w:rsidRPr="003711AA">
              <w:rPr>
                <w:szCs w:val="24"/>
              </w:rPr>
              <w:t>s Office.  Absent agreement of the parties, this should not have exhibits which were not listed in the Final Pretrial Order.</w:t>
            </w:r>
          </w:p>
        </w:tc>
      </w:tr>
      <w:tr w:rsidR="006D5963" w:rsidRPr="00E461C5" w14:paraId="1676C35A" w14:textId="77777777" w:rsidTr="00A77141">
        <w:trPr>
          <w:cantSplit/>
        </w:trPr>
        <w:tc>
          <w:tcPr>
            <w:tcW w:w="2553" w:type="dxa"/>
            <w:shd w:val="clear" w:color="auto" w:fill="auto"/>
            <w:tcMar>
              <w:top w:w="115" w:type="dxa"/>
              <w:left w:w="115" w:type="dxa"/>
              <w:bottom w:w="115" w:type="dxa"/>
              <w:right w:w="115" w:type="dxa"/>
            </w:tcMar>
          </w:tcPr>
          <w:p w14:paraId="29704C53" w14:textId="77777777" w:rsidR="007704AC" w:rsidRPr="00792924" w:rsidRDefault="00792924" w:rsidP="00A77141">
            <w:pPr>
              <w:pStyle w:val="BodyTextContinued"/>
              <w:rPr>
                <w:u w:val="single"/>
              </w:rPr>
            </w:pPr>
            <w:r>
              <w:rPr>
                <w:u w:val="single"/>
              </w:rPr>
              <w:lastRenderedPageBreak/>
              <w:t>___________________</w:t>
            </w:r>
          </w:p>
          <w:p w14:paraId="542CC253" w14:textId="77777777" w:rsidR="006D5963" w:rsidRPr="0045686D" w:rsidRDefault="006D5963" w:rsidP="00A77141">
            <w:pPr>
              <w:pStyle w:val="BodyTextContinued"/>
            </w:pPr>
            <w:r>
              <w:t>(</w:t>
            </w:r>
            <w:r w:rsidR="007704AC">
              <w:t>About</w:t>
            </w:r>
            <w:r>
              <w:t xml:space="preserve"> 33 weeks after Claim Construction Hearing)</w:t>
            </w:r>
          </w:p>
        </w:tc>
        <w:tc>
          <w:tcPr>
            <w:tcW w:w="6797" w:type="dxa"/>
            <w:shd w:val="clear" w:color="auto" w:fill="auto"/>
            <w:tcMar>
              <w:top w:w="115" w:type="dxa"/>
              <w:left w:w="115" w:type="dxa"/>
              <w:bottom w:w="115" w:type="dxa"/>
              <w:right w:w="115" w:type="dxa"/>
            </w:tcMar>
          </w:tcPr>
          <w:p w14:paraId="5427D081" w14:textId="77777777" w:rsidR="006D5963" w:rsidRPr="0045686D" w:rsidRDefault="006D5963" w:rsidP="00A77141">
            <w:pPr>
              <w:pStyle w:val="BodyTextContinued"/>
            </w:pPr>
            <w:r w:rsidRPr="00A3225C">
              <w:rPr>
                <w:szCs w:val="24"/>
              </w:rPr>
              <w:t>9:00 a.m.  Jury selection and trial in Beaumont, Texas</w:t>
            </w:r>
            <w:r w:rsidRPr="003711AA">
              <w:rPr>
                <w:szCs w:val="24"/>
              </w:rPr>
              <w:t xml:space="preserve">. </w:t>
            </w:r>
            <w:r w:rsidRPr="003711AA">
              <w:rPr>
                <w:szCs w:val="24"/>
                <w:lang w:val="en-CA"/>
              </w:rPr>
              <w:fldChar w:fldCharType="begin"/>
            </w:r>
            <w:r w:rsidRPr="003711AA">
              <w:rPr>
                <w:szCs w:val="24"/>
                <w:lang w:val="en-CA"/>
              </w:rPr>
              <w:instrText xml:space="preserve"> SEQ CHAPTER \h \r 1</w:instrText>
            </w:r>
            <w:r w:rsidRPr="003711AA">
              <w:rPr>
                <w:szCs w:val="24"/>
                <w:lang w:val="en-CA"/>
              </w:rPr>
              <w:fldChar w:fldCharType="end"/>
            </w:r>
          </w:p>
        </w:tc>
      </w:tr>
    </w:tbl>
    <w:p w14:paraId="6531090B" w14:textId="77777777" w:rsidR="006D5963" w:rsidRDefault="006D5963" w:rsidP="006D5963">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rPr>
          <w:sz w:val="24"/>
          <w:szCs w:val="24"/>
        </w:rPr>
      </w:pPr>
    </w:p>
    <w:p w14:paraId="2534D16D" w14:textId="77777777" w:rsidR="006D5963" w:rsidRDefault="006D5963" w:rsidP="006D5963">
      <w:pPr>
        <w:autoSpaceDE/>
        <w:autoSpaceDN/>
        <w:adjustRightInd/>
        <w:spacing w:after="200" w:line="276" w:lineRule="auto"/>
        <w:rPr>
          <w:sz w:val="24"/>
          <w:szCs w:val="24"/>
        </w:rPr>
      </w:pPr>
      <w:r>
        <w:rPr>
          <w:sz w:val="24"/>
          <w:szCs w:val="24"/>
        </w:rPr>
        <w:br w:type="page"/>
      </w:r>
    </w:p>
    <w:p w14:paraId="765301AF" w14:textId="77777777" w:rsidR="00BC5AFE" w:rsidRPr="003711AA" w:rsidRDefault="00BC5AFE" w:rsidP="0021278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sz w:val="24"/>
          <w:szCs w:val="24"/>
          <w:u w:val="single"/>
        </w:rPr>
      </w:pPr>
      <w:r w:rsidRPr="003711AA">
        <w:rPr>
          <w:b/>
          <w:bCs/>
          <w:sz w:val="24"/>
          <w:szCs w:val="24"/>
          <w:u w:val="single"/>
        </w:rPr>
        <w:lastRenderedPageBreak/>
        <w:t>CONTESTED MOTION PRACTICE</w:t>
      </w:r>
    </w:p>
    <w:p w14:paraId="69749487" w14:textId="77777777" w:rsidR="00BC5AFE" w:rsidRPr="003711AA" w:rsidRDefault="00BC5AFE" w:rsidP="0021278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sz w:val="24"/>
          <w:szCs w:val="24"/>
          <w:u w:val="single"/>
        </w:rPr>
      </w:pPr>
    </w:p>
    <w:p w14:paraId="3872E5EC" w14:textId="77777777" w:rsidR="00815079" w:rsidRDefault="00BC5AFE" w:rsidP="0021278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3711AA">
        <w:rPr>
          <w:sz w:val="24"/>
          <w:szCs w:val="24"/>
        </w:rPr>
        <w:tab/>
        <w:t>Counsel and parties shall comply with Local Rules CV-7, 10, 11, and 56, in addition to the Federal Rules of Civil Procedure. Local Rule CV-7 requires you to attach affidavits and other supporting documents to the motion or response</w:t>
      </w:r>
      <w:r w:rsidR="00815079">
        <w:rPr>
          <w:sz w:val="24"/>
          <w:szCs w:val="24"/>
        </w:rPr>
        <w:t xml:space="preserve"> when allegations of fact are relied upon and do not appear in the record.</w:t>
      </w:r>
      <w:r w:rsidR="001F5D57">
        <w:rPr>
          <w:sz w:val="24"/>
          <w:szCs w:val="24"/>
        </w:rPr>
        <w:t xml:space="preserve"> </w:t>
      </w:r>
      <w:r w:rsidR="00F94F45" w:rsidRPr="003711AA">
        <w:rPr>
          <w:sz w:val="24"/>
          <w:szCs w:val="24"/>
        </w:rPr>
        <w:t>H</w:t>
      </w:r>
      <w:r w:rsidR="00392ED5" w:rsidRPr="003711AA">
        <w:rPr>
          <w:sz w:val="24"/>
          <w:szCs w:val="24"/>
        </w:rPr>
        <w:t>ighlight</w:t>
      </w:r>
      <w:r w:rsidR="00F94F45">
        <w:rPr>
          <w:sz w:val="24"/>
          <w:szCs w:val="24"/>
        </w:rPr>
        <w:t xml:space="preserve"> </w:t>
      </w:r>
      <w:r w:rsidR="00815079" w:rsidRPr="003711AA">
        <w:rPr>
          <w:sz w:val="24"/>
          <w:szCs w:val="24"/>
        </w:rPr>
        <w:t>the portions of the affidavits or other supporting documents that are cited in your motion or response</w:t>
      </w:r>
      <w:r w:rsidR="001F5D57">
        <w:rPr>
          <w:sz w:val="24"/>
          <w:szCs w:val="24"/>
        </w:rPr>
        <w:t>.</w:t>
      </w:r>
    </w:p>
    <w:p w14:paraId="2AEB5146" w14:textId="77777777" w:rsidR="004E4264" w:rsidRPr="00833680" w:rsidRDefault="004E4264" w:rsidP="00212788">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iCs/>
          <w:sz w:val="24"/>
          <w:szCs w:val="24"/>
        </w:rPr>
      </w:pPr>
    </w:p>
    <w:p w14:paraId="2099A94C" w14:textId="77777777" w:rsidR="00802309"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r w:rsidRPr="003711AA">
        <w:rPr>
          <w:b/>
          <w:bCs/>
          <w:sz w:val="24"/>
          <w:szCs w:val="24"/>
          <w:u w:val="single"/>
        </w:rPr>
        <w:t>DISCOVER</w:t>
      </w:r>
      <w:r w:rsidR="00802309">
        <w:rPr>
          <w:b/>
          <w:bCs/>
          <w:sz w:val="24"/>
          <w:szCs w:val="24"/>
          <w:u w:val="single"/>
        </w:rPr>
        <w:t>Y</w:t>
      </w:r>
    </w:p>
    <w:p w14:paraId="42008B4C" w14:textId="77777777" w:rsidR="007135DF" w:rsidRDefault="007135DF"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p>
    <w:p w14:paraId="29ECAF6A" w14:textId="77777777" w:rsidR="007135DF" w:rsidRDefault="007135DF" w:rsidP="00450377">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Pr>
          <w:sz w:val="24"/>
          <w:szCs w:val="24"/>
        </w:rPr>
        <w:tab/>
        <w:t>The following discovery limits will apply to this case. The Court will consider reasonable requests to increase these limits should circumstances warrant.</w:t>
      </w:r>
    </w:p>
    <w:p w14:paraId="78122FF3" w14:textId="77777777" w:rsidR="009B5D04" w:rsidRPr="009B5D04" w:rsidRDefault="009B5D04" w:rsidP="00450377">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Pr>
          <w:bCs/>
          <w:sz w:val="24"/>
          <w:szCs w:val="24"/>
        </w:rPr>
        <w:t xml:space="preserve">Interrogatories per </w:t>
      </w:r>
      <w:r w:rsidR="00450377">
        <w:rPr>
          <w:bCs/>
          <w:sz w:val="24"/>
          <w:szCs w:val="24"/>
        </w:rPr>
        <w:t>S</w:t>
      </w:r>
      <w:r>
        <w:rPr>
          <w:bCs/>
          <w:sz w:val="24"/>
          <w:szCs w:val="24"/>
        </w:rPr>
        <w:t>ide</w:t>
      </w:r>
      <w:r w:rsidR="00450377">
        <w:rPr>
          <w:bCs/>
          <w:sz w:val="24"/>
          <w:szCs w:val="24"/>
        </w:rPr>
        <w:t xml:space="preserve"> </w:t>
      </w:r>
      <w:r w:rsidR="00450377">
        <w:rPr>
          <w:sz w:val="24"/>
          <w:szCs w:val="24"/>
        </w:rPr>
        <w:t>(“Side” means a party or a group of parties with a common interest)</w:t>
      </w:r>
      <w:r>
        <w:rPr>
          <w:bCs/>
          <w:sz w:val="24"/>
          <w:szCs w:val="24"/>
        </w:rPr>
        <w:t xml:space="preserve">: </w:t>
      </w:r>
      <w:r w:rsidRPr="00450377">
        <w:rPr>
          <w:bCs/>
          <w:sz w:val="24"/>
          <w:szCs w:val="24"/>
        </w:rPr>
        <w:t>40</w:t>
      </w:r>
      <w:r w:rsidR="00450377">
        <w:rPr>
          <w:bCs/>
          <w:sz w:val="24"/>
          <w:szCs w:val="24"/>
        </w:rPr>
        <w:t>.</w:t>
      </w:r>
    </w:p>
    <w:p w14:paraId="6CC67130" w14:textId="77777777" w:rsidR="009B5D04" w:rsidRPr="009B5D04" w:rsidRDefault="009B5D04" w:rsidP="00450377">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Pr>
          <w:bCs/>
          <w:sz w:val="24"/>
          <w:szCs w:val="24"/>
        </w:rPr>
        <w:t xml:space="preserve">Requests for admissions per </w:t>
      </w:r>
      <w:r w:rsidR="00450377">
        <w:rPr>
          <w:bCs/>
          <w:sz w:val="24"/>
          <w:szCs w:val="24"/>
        </w:rPr>
        <w:t>S</w:t>
      </w:r>
      <w:r>
        <w:rPr>
          <w:bCs/>
          <w:sz w:val="24"/>
          <w:szCs w:val="24"/>
        </w:rPr>
        <w:t xml:space="preserve">ide: </w:t>
      </w:r>
      <w:r w:rsidRPr="00450377">
        <w:rPr>
          <w:bCs/>
          <w:sz w:val="24"/>
          <w:szCs w:val="24"/>
        </w:rPr>
        <w:t>40</w:t>
      </w:r>
      <w:r w:rsidR="00450377">
        <w:rPr>
          <w:bCs/>
          <w:sz w:val="24"/>
          <w:szCs w:val="24"/>
        </w:rPr>
        <w:t>.</w:t>
      </w:r>
    </w:p>
    <w:p w14:paraId="13F13EA5" w14:textId="77777777" w:rsidR="007135DF" w:rsidRPr="0064019B" w:rsidRDefault="009B5D04" w:rsidP="00450377">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Pr>
          <w:bCs/>
          <w:sz w:val="24"/>
          <w:szCs w:val="24"/>
        </w:rPr>
        <w:t xml:space="preserve">Requests for Production per </w:t>
      </w:r>
      <w:r w:rsidR="00450377">
        <w:rPr>
          <w:bCs/>
          <w:sz w:val="24"/>
          <w:szCs w:val="24"/>
        </w:rPr>
        <w:t>S</w:t>
      </w:r>
      <w:r>
        <w:rPr>
          <w:bCs/>
          <w:sz w:val="24"/>
          <w:szCs w:val="24"/>
        </w:rPr>
        <w:t xml:space="preserve">ide: </w:t>
      </w:r>
      <w:r w:rsidRPr="009B5D04">
        <w:rPr>
          <w:bCs/>
          <w:sz w:val="24"/>
          <w:szCs w:val="24"/>
        </w:rPr>
        <w:t xml:space="preserve">The Court </w:t>
      </w:r>
      <w:r>
        <w:rPr>
          <w:bCs/>
          <w:sz w:val="24"/>
          <w:szCs w:val="24"/>
        </w:rPr>
        <w:t xml:space="preserve">considers that there is no need for them due to the initial mandatory disclosures. If the parties disagree about the required production, they shall meet &amp; confer and follow the process for </w:t>
      </w:r>
      <w:r w:rsidR="0064019B">
        <w:rPr>
          <w:bCs/>
          <w:sz w:val="24"/>
          <w:szCs w:val="24"/>
        </w:rPr>
        <w:t>Discovery Disputes.</w:t>
      </w:r>
    </w:p>
    <w:p w14:paraId="28FCEB54" w14:textId="77777777" w:rsidR="0064019B" w:rsidRPr="0064019B" w:rsidRDefault="0064019B" w:rsidP="00450377">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Pr>
          <w:sz w:val="24"/>
          <w:szCs w:val="24"/>
        </w:rPr>
        <w:t xml:space="preserve">Hours for Fact Depositions per </w:t>
      </w:r>
      <w:r w:rsidR="00450377">
        <w:rPr>
          <w:sz w:val="24"/>
          <w:szCs w:val="24"/>
        </w:rPr>
        <w:t>S</w:t>
      </w:r>
      <w:r>
        <w:rPr>
          <w:sz w:val="24"/>
          <w:szCs w:val="24"/>
        </w:rPr>
        <w:t xml:space="preserve">ide: </w:t>
      </w:r>
      <w:r w:rsidRPr="00450377">
        <w:rPr>
          <w:sz w:val="24"/>
          <w:szCs w:val="24"/>
        </w:rPr>
        <w:t>70</w:t>
      </w:r>
      <w:r>
        <w:rPr>
          <w:sz w:val="24"/>
          <w:szCs w:val="24"/>
        </w:rPr>
        <w:t xml:space="preserve"> </w:t>
      </w:r>
      <w:bookmarkStart w:id="0" w:name="_Hlk18410638"/>
      <w:r>
        <w:rPr>
          <w:sz w:val="24"/>
          <w:szCs w:val="24"/>
        </w:rPr>
        <w:t>(for both party and non-party witnesses combined)</w:t>
      </w:r>
      <w:bookmarkEnd w:id="0"/>
      <w:r w:rsidR="00450377">
        <w:rPr>
          <w:sz w:val="24"/>
          <w:szCs w:val="24"/>
        </w:rPr>
        <w:t>.</w:t>
      </w:r>
    </w:p>
    <w:p w14:paraId="09DCAF84" w14:textId="77777777" w:rsidR="007135DF" w:rsidRPr="005E3E15" w:rsidRDefault="0064019B" w:rsidP="00450377">
      <w:pPr>
        <w:pStyle w:val="ListParagraph"/>
        <w:numPr>
          <w:ilvl w:val="0"/>
          <w:numId w:val="2"/>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jc w:val="both"/>
        <w:rPr>
          <w:b/>
          <w:bCs/>
          <w:sz w:val="24"/>
          <w:szCs w:val="24"/>
          <w:u w:val="single"/>
        </w:rPr>
      </w:pPr>
      <w:r>
        <w:rPr>
          <w:sz w:val="24"/>
          <w:szCs w:val="24"/>
        </w:rPr>
        <w:t xml:space="preserve">Hours for Expert Depositions per report: </w:t>
      </w:r>
      <w:r w:rsidRPr="00450377">
        <w:rPr>
          <w:sz w:val="24"/>
          <w:szCs w:val="24"/>
        </w:rPr>
        <w:t>7</w:t>
      </w:r>
      <w:r w:rsidR="00450377">
        <w:rPr>
          <w:sz w:val="24"/>
          <w:szCs w:val="24"/>
        </w:rPr>
        <w:t>.</w:t>
      </w:r>
    </w:p>
    <w:p w14:paraId="7245FEB1" w14:textId="77777777" w:rsidR="007135DF" w:rsidRDefault="007135DF"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p>
    <w:p w14:paraId="0248BECC" w14:textId="77777777" w:rsidR="00BC5AFE" w:rsidRPr="003711AA" w:rsidRDefault="007135DF"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sz w:val="24"/>
          <w:szCs w:val="24"/>
        </w:rPr>
      </w:pPr>
      <w:r>
        <w:rPr>
          <w:b/>
          <w:bCs/>
          <w:sz w:val="24"/>
          <w:szCs w:val="24"/>
          <w:u w:val="single"/>
        </w:rPr>
        <w:t xml:space="preserve">DISCOVERY </w:t>
      </w:r>
      <w:r w:rsidR="00BC5AFE" w:rsidRPr="003711AA">
        <w:rPr>
          <w:b/>
          <w:bCs/>
          <w:sz w:val="24"/>
          <w:szCs w:val="24"/>
          <w:u w:val="single"/>
        </w:rPr>
        <w:t>DISPUTES</w:t>
      </w:r>
    </w:p>
    <w:p w14:paraId="3BCC3A34" w14:textId="77777777" w:rsidR="00BC5AFE" w:rsidRPr="003711AA"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sz w:val="24"/>
          <w:szCs w:val="24"/>
        </w:rPr>
      </w:pPr>
    </w:p>
    <w:p w14:paraId="24E1A92C" w14:textId="77777777" w:rsidR="00BC5AFE"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3711AA">
        <w:rPr>
          <w:sz w:val="24"/>
          <w:szCs w:val="24"/>
        </w:rPr>
        <w:tab/>
        <w:t xml:space="preserve">A magistrate judge is available during business hours to immediately hear discovery disputes and to enforce provisions of the rules.  The hotline is the best means to obtain an immediate ruling on whether a discovery request is relevant to any claims or defenses and on disputes </w:t>
      </w:r>
      <w:r w:rsidR="006D5C2F" w:rsidRPr="003711AA">
        <w:rPr>
          <w:sz w:val="24"/>
          <w:szCs w:val="24"/>
        </w:rPr>
        <w:t>that</w:t>
      </w:r>
      <w:r w:rsidRPr="003711AA">
        <w:rPr>
          <w:sz w:val="24"/>
          <w:szCs w:val="24"/>
        </w:rPr>
        <w:t xml:space="preserve"> arise during depositions. The hotline number is (903) 590-1198.</w:t>
      </w:r>
      <w:r w:rsidRPr="003711AA">
        <w:rPr>
          <w:i/>
          <w:iCs/>
          <w:sz w:val="24"/>
          <w:szCs w:val="24"/>
        </w:rPr>
        <w:t xml:space="preserve"> See</w:t>
      </w:r>
      <w:r w:rsidRPr="003711AA">
        <w:rPr>
          <w:sz w:val="24"/>
          <w:szCs w:val="24"/>
        </w:rPr>
        <w:t xml:space="preserve"> Local Rule CV-26(e).</w:t>
      </w:r>
    </w:p>
    <w:p w14:paraId="0023C405" w14:textId="77777777" w:rsidR="00BC5AFE" w:rsidRPr="003711AA"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7723AEC8" w14:textId="77777777" w:rsidR="00467CB2" w:rsidRPr="003711AA"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3711AA">
        <w:rPr>
          <w:sz w:val="24"/>
          <w:szCs w:val="24"/>
        </w:rPr>
        <w:tab/>
      </w:r>
      <w:r w:rsidR="007A4D52" w:rsidRPr="003711AA">
        <w:rPr>
          <w:b/>
          <w:sz w:val="24"/>
          <w:szCs w:val="24"/>
        </w:rPr>
        <w:t xml:space="preserve">Electronic discovery:  </w:t>
      </w:r>
      <w:r w:rsidR="007A4D52" w:rsidRPr="003711AA">
        <w:rPr>
          <w:sz w:val="24"/>
          <w:szCs w:val="24"/>
        </w:rPr>
        <w:t xml:space="preserve">In cases involving disputes over extensive electronic discovery counsel for both sides shall review the court’s [Model] Order Regarding E-Discovery in Patent Cases before contacting the Hotline or </w:t>
      </w:r>
      <w:r w:rsidR="007A4D52" w:rsidRPr="00A605B2">
        <w:rPr>
          <w:sz w:val="24"/>
          <w:szCs w:val="24"/>
        </w:rPr>
        <w:t>filing motions to compel or to quash.  The</w:t>
      </w:r>
      <w:r w:rsidR="007A4D52" w:rsidRPr="003711AA">
        <w:rPr>
          <w:sz w:val="24"/>
          <w:szCs w:val="24"/>
        </w:rPr>
        <w:t xml:space="preserve"> order can be modified for use in any case in which electronic discovery is an </w:t>
      </w:r>
      <w:r w:rsidR="007A4D52" w:rsidRPr="00750C85">
        <w:rPr>
          <w:sz w:val="24"/>
          <w:szCs w:val="24"/>
        </w:rPr>
        <w:t xml:space="preserve">issue, and any ruling of the court on conduct of electronic discovery will likely be based, at least in part, on that </w:t>
      </w:r>
      <w:r w:rsidR="00A605B2" w:rsidRPr="00750C85">
        <w:rPr>
          <w:sz w:val="24"/>
          <w:szCs w:val="24"/>
        </w:rPr>
        <w:t>M</w:t>
      </w:r>
      <w:r w:rsidR="007A4D52" w:rsidRPr="00750C85">
        <w:rPr>
          <w:sz w:val="24"/>
          <w:szCs w:val="24"/>
        </w:rPr>
        <w:t xml:space="preserve">odel </w:t>
      </w:r>
      <w:r w:rsidR="00A605B2" w:rsidRPr="00750C85">
        <w:rPr>
          <w:sz w:val="24"/>
          <w:szCs w:val="24"/>
        </w:rPr>
        <w:t>O</w:t>
      </w:r>
      <w:r w:rsidR="007A4D52" w:rsidRPr="00750C85">
        <w:rPr>
          <w:sz w:val="24"/>
          <w:szCs w:val="24"/>
        </w:rPr>
        <w:t xml:space="preserve">rder.  </w:t>
      </w:r>
      <w:r w:rsidR="007A4D52" w:rsidRPr="00750C85">
        <w:rPr>
          <w:i/>
          <w:sz w:val="24"/>
          <w:szCs w:val="24"/>
        </w:rPr>
        <w:t xml:space="preserve">See </w:t>
      </w:r>
      <w:r w:rsidR="007A4D52" w:rsidRPr="00750C85">
        <w:rPr>
          <w:sz w:val="24"/>
          <w:szCs w:val="24"/>
        </w:rPr>
        <w:t xml:space="preserve">ED Texas Website under </w:t>
      </w:r>
      <w:r w:rsidR="00CE48BA" w:rsidRPr="00750C85">
        <w:rPr>
          <w:sz w:val="24"/>
          <w:szCs w:val="24"/>
        </w:rPr>
        <w:t>Quick Links / Forms / Patent Forms / Order Regarding E-Discovery in Patent Cases.</w:t>
      </w:r>
      <w:r w:rsidR="00CE48BA" w:rsidRPr="003711AA">
        <w:rPr>
          <w:sz w:val="24"/>
          <w:szCs w:val="24"/>
        </w:rPr>
        <w:t xml:space="preserve"> </w:t>
      </w:r>
    </w:p>
    <w:p w14:paraId="2EF52CFD" w14:textId="77777777" w:rsidR="00BC5AFE" w:rsidRPr="003711AA"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0ECBB137" w14:textId="77777777" w:rsidR="005E3E15" w:rsidRDefault="005E3E15"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r>
        <w:rPr>
          <w:b/>
          <w:bCs/>
          <w:sz w:val="24"/>
          <w:szCs w:val="24"/>
          <w:u w:val="single"/>
        </w:rPr>
        <w:t>PRIVILEGED INFORMATION</w:t>
      </w:r>
    </w:p>
    <w:p w14:paraId="375A5383" w14:textId="77777777" w:rsidR="005E3E15" w:rsidRDefault="005E3E15"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p>
    <w:p w14:paraId="1F429BD6" w14:textId="77777777" w:rsidR="00987995" w:rsidRDefault="005E3E15" w:rsidP="0098799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r>
        <w:rPr>
          <w:bCs/>
          <w:sz w:val="24"/>
          <w:szCs w:val="24"/>
        </w:rPr>
        <w:tab/>
        <w:t>There is no duty</w:t>
      </w:r>
      <w:r w:rsidR="000C5715">
        <w:rPr>
          <w:bCs/>
          <w:sz w:val="24"/>
          <w:szCs w:val="24"/>
        </w:rPr>
        <w:t xml:space="preserve"> to disclose </w:t>
      </w:r>
      <w:r w:rsidR="00AD0EA5">
        <w:rPr>
          <w:bCs/>
          <w:sz w:val="24"/>
          <w:szCs w:val="24"/>
        </w:rPr>
        <w:t>privileged</w:t>
      </w:r>
      <w:r w:rsidR="000C5715">
        <w:rPr>
          <w:bCs/>
          <w:sz w:val="24"/>
          <w:szCs w:val="24"/>
        </w:rPr>
        <w:t xml:space="preserve"> documents or information. </w:t>
      </w:r>
      <w:r w:rsidR="00AD0EA5">
        <w:rPr>
          <w:bCs/>
          <w:sz w:val="24"/>
          <w:szCs w:val="24"/>
        </w:rPr>
        <w:t xml:space="preserve">The parties shall exchange </w:t>
      </w:r>
      <w:r w:rsidR="00987995">
        <w:rPr>
          <w:bCs/>
          <w:sz w:val="24"/>
          <w:szCs w:val="24"/>
        </w:rPr>
        <w:t>Privilege</w:t>
      </w:r>
      <w:r w:rsidR="00AD0EA5">
        <w:rPr>
          <w:bCs/>
          <w:sz w:val="24"/>
          <w:szCs w:val="24"/>
        </w:rPr>
        <w:t xml:space="preserve"> </w:t>
      </w:r>
      <w:r w:rsidR="00987995">
        <w:rPr>
          <w:bCs/>
          <w:sz w:val="24"/>
          <w:szCs w:val="24"/>
        </w:rPr>
        <w:t>L</w:t>
      </w:r>
      <w:r w:rsidR="00AD0EA5">
        <w:rPr>
          <w:bCs/>
          <w:sz w:val="24"/>
          <w:szCs w:val="24"/>
        </w:rPr>
        <w:t xml:space="preserve">ogs identifying the documents or information and </w:t>
      </w:r>
      <w:r w:rsidR="00987995">
        <w:rPr>
          <w:bCs/>
          <w:sz w:val="24"/>
          <w:szCs w:val="24"/>
        </w:rPr>
        <w:t>t</w:t>
      </w:r>
      <w:r w:rsidR="00AD0EA5">
        <w:rPr>
          <w:bCs/>
          <w:sz w:val="24"/>
          <w:szCs w:val="24"/>
        </w:rPr>
        <w:t xml:space="preserve">he basis for any disputed claim or </w:t>
      </w:r>
      <w:r w:rsidR="00987995">
        <w:rPr>
          <w:bCs/>
          <w:sz w:val="24"/>
          <w:szCs w:val="24"/>
        </w:rPr>
        <w:t>privilege</w:t>
      </w:r>
      <w:r w:rsidR="00AD0EA5">
        <w:rPr>
          <w:bCs/>
          <w:sz w:val="24"/>
          <w:szCs w:val="24"/>
        </w:rPr>
        <w:t xml:space="preserve"> in a manner that, without revealing information itself </w:t>
      </w:r>
      <w:r w:rsidR="00987995">
        <w:rPr>
          <w:bCs/>
          <w:sz w:val="24"/>
          <w:szCs w:val="24"/>
        </w:rPr>
        <w:t>privileged</w:t>
      </w:r>
      <w:r w:rsidR="00AD0EA5">
        <w:rPr>
          <w:bCs/>
          <w:sz w:val="24"/>
          <w:szCs w:val="24"/>
        </w:rPr>
        <w:t xml:space="preserve"> or protected, </w:t>
      </w:r>
      <w:r w:rsidR="00987995">
        <w:rPr>
          <w:bCs/>
          <w:sz w:val="24"/>
          <w:szCs w:val="24"/>
        </w:rPr>
        <w:t>will</w:t>
      </w:r>
      <w:r w:rsidR="00AD0EA5">
        <w:rPr>
          <w:bCs/>
          <w:sz w:val="24"/>
          <w:szCs w:val="24"/>
        </w:rPr>
        <w:t xml:space="preserve"> enable the other parties to assess the </w:t>
      </w:r>
      <w:r w:rsidR="00987995">
        <w:rPr>
          <w:bCs/>
          <w:sz w:val="24"/>
          <w:szCs w:val="24"/>
        </w:rPr>
        <w:t>applicability</w:t>
      </w:r>
      <w:r w:rsidR="00AD0EA5">
        <w:rPr>
          <w:bCs/>
          <w:sz w:val="24"/>
          <w:szCs w:val="24"/>
        </w:rPr>
        <w:t xml:space="preserve"> of the </w:t>
      </w:r>
      <w:r w:rsidR="00987995">
        <w:rPr>
          <w:bCs/>
          <w:sz w:val="24"/>
          <w:szCs w:val="24"/>
        </w:rPr>
        <w:t>privilege</w:t>
      </w:r>
      <w:r w:rsidR="00AD0EA5">
        <w:rPr>
          <w:bCs/>
          <w:sz w:val="24"/>
          <w:szCs w:val="24"/>
        </w:rPr>
        <w:t xml:space="preserve"> or protection.</w:t>
      </w:r>
    </w:p>
    <w:p w14:paraId="59613303" w14:textId="77777777" w:rsidR="00987995" w:rsidRDefault="00987995" w:rsidP="0098799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p>
    <w:p w14:paraId="00EEE4DE" w14:textId="77777777" w:rsidR="005E3E15" w:rsidRPr="005E3E15" w:rsidRDefault="00987995" w:rsidP="00987995">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bCs/>
          <w:sz w:val="24"/>
          <w:szCs w:val="24"/>
        </w:rPr>
      </w:pPr>
      <w:r>
        <w:rPr>
          <w:bCs/>
          <w:sz w:val="24"/>
          <w:szCs w:val="24"/>
        </w:rPr>
        <w:tab/>
      </w:r>
      <w:r w:rsidR="00AD0EA5">
        <w:rPr>
          <w:bCs/>
          <w:sz w:val="24"/>
          <w:szCs w:val="24"/>
        </w:rPr>
        <w:t xml:space="preserve">Any party may move the court for an order compelling the production of any </w:t>
      </w:r>
      <w:r>
        <w:rPr>
          <w:bCs/>
          <w:sz w:val="24"/>
          <w:szCs w:val="24"/>
        </w:rPr>
        <w:t>document</w:t>
      </w:r>
      <w:r w:rsidR="00AD0EA5">
        <w:rPr>
          <w:bCs/>
          <w:sz w:val="24"/>
          <w:szCs w:val="24"/>
        </w:rPr>
        <w:t xml:space="preserve"> or information identified on any party’s </w:t>
      </w:r>
      <w:r>
        <w:rPr>
          <w:bCs/>
          <w:sz w:val="24"/>
          <w:szCs w:val="24"/>
        </w:rPr>
        <w:t>Privilege</w:t>
      </w:r>
      <w:r w:rsidR="00AD0EA5">
        <w:rPr>
          <w:bCs/>
          <w:sz w:val="24"/>
          <w:szCs w:val="24"/>
        </w:rPr>
        <w:t xml:space="preserve"> </w:t>
      </w:r>
      <w:r>
        <w:rPr>
          <w:bCs/>
          <w:sz w:val="24"/>
          <w:szCs w:val="24"/>
        </w:rPr>
        <w:t>L</w:t>
      </w:r>
      <w:r w:rsidR="00AD0EA5">
        <w:rPr>
          <w:bCs/>
          <w:sz w:val="24"/>
          <w:szCs w:val="24"/>
        </w:rPr>
        <w:t xml:space="preserve">og. If such a motion is made, the party asserting </w:t>
      </w:r>
      <w:r>
        <w:rPr>
          <w:bCs/>
          <w:sz w:val="24"/>
          <w:szCs w:val="24"/>
        </w:rPr>
        <w:lastRenderedPageBreak/>
        <w:t>privilege</w:t>
      </w:r>
      <w:r w:rsidR="00AD0EA5">
        <w:rPr>
          <w:bCs/>
          <w:sz w:val="24"/>
          <w:szCs w:val="24"/>
        </w:rPr>
        <w:t xml:space="preserve"> shall </w:t>
      </w:r>
      <w:r>
        <w:rPr>
          <w:bCs/>
          <w:sz w:val="24"/>
          <w:szCs w:val="24"/>
        </w:rPr>
        <w:t>respond</w:t>
      </w:r>
      <w:r w:rsidR="00AD0EA5">
        <w:rPr>
          <w:bCs/>
          <w:sz w:val="24"/>
          <w:szCs w:val="24"/>
        </w:rPr>
        <w:t xml:space="preserve"> to the motion within the time period provided by Local Rul</w:t>
      </w:r>
      <w:r>
        <w:rPr>
          <w:bCs/>
          <w:sz w:val="24"/>
          <w:szCs w:val="24"/>
        </w:rPr>
        <w:t>e</w:t>
      </w:r>
      <w:r w:rsidR="00AD0EA5">
        <w:rPr>
          <w:bCs/>
          <w:sz w:val="24"/>
          <w:szCs w:val="24"/>
        </w:rPr>
        <w:t xml:space="preserve"> CV-7. The party asserting </w:t>
      </w:r>
      <w:r>
        <w:rPr>
          <w:bCs/>
          <w:sz w:val="24"/>
          <w:szCs w:val="24"/>
        </w:rPr>
        <w:t>privilege</w:t>
      </w:r>
      <w:r w:rsidR="00AD0EA5">
        <w:rPr>
          <w:bCs/>
          <w:sz w:val="24"/>
          <w:szCs w:val="24"/>
        </w:rPr>
        <w:t xml:space="preserve"> shall file </w:t>
      </w:r>
      <w:r>
        <w:rPr>
          <w:bCs/>
          <w:sz w:val="24"/>
          <w:szCs w:val="24"/>
        </w:rPr>
        <w:t xml:space="preserve">with its response any proof in the form of declarations or affidavits to support assertions of privilege, along with the documents over which privilege is asserted for </w:t>
      </w:r>
      <w:r w:rsidRPr="00987995">
        <w:rPr>
          <w:bCs/>
          <w:i/>
          <w:sz w:val="24"/>
          <w:szCs w:val="24"/>
        </w:rPr>
        <w:t>in camera</w:t>
      </w:r>
      <w:r>
        <w:rPr>
          <w:bCs/>
          <w:sz w:val="24"/>
          <w:szCs w:val="24"/>
        </w:rPr>
        <w:t xml:space="preserve"> inspection.</w:t>
      </w:r>
    </w:p>
    <w:p w14:paraId="67CEC5E7" w14:textId="77777777" w:rsidR="005E3E15" w:rsidRDefault="005E3E15"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p>
    <w:p w14:paraId="028B2409" w14:textId="77777777" w:rsidR="00BC5AFE"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r w:rsidRPr="003711AA">
        <w:rPr>
          <w:b/>
          <w:bCs/>
          <w:sz w:val="24"/>
          <w:szCs w:val="24"/>
          <w:u w:val="single"/>
        </w:rPr>
        <w:t>SETTLEMENT</w:t>
      </w:r>
    </w:p>
    <w:p w14:paraId="2EF2288A" w14:textId="77777777" w:rsidR="00AD5DB9" w:rsidRPr="003711AA" w:rsidRDefault="00AD5DB9"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sz w:val="24"/>
          <w:szCs w:val="24"/>
        </w:rPr>
      </w:pPr>
    </w:p>
    <w:p w14:paraId="1B0A039D" w14:textId="77777777" w:rsidR="00F94F45"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3711AA">
        <w:rPr>
          <w:sz w:val="24"/>
          <w:szCs w:val="24"/>
        </w:rPr>
        <w:tab/>
        <w:t>Plaintiff’s counsel shall immediately n</w:t>
      </w:r>
      <w:r w:rsidR="001368B6" w:rsidRPr="003711AA">
        <w:rPr>
          <w:sz w:val="24"/>
          <w:szCs w:val="24"/>
        </w:rPr>
        <w:t>otify the court upon settlement.</w:t>
      </w:r>
      <w:r w:rsidR="004E4264">
        <w:rPr>
          <w:sz w:val="24"/>
          <w:szCs w:val="24"/>
        </w:rPr>
        <w:t xml:space="preserve"> All papers necessary for the removal of the case from the Court’s active trial docket should be filed within thirty (30) days of settlement.</w:t>
      </w:r>
    </w:p>
    <w:p w14:paraId="6A396178" w14:textId="77777777" w:rsidR="00F94F45" w:rsidRPr="004E4264" w:rsidRDefault="00F94F45"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365D24B7" w14:textId="77777777" w:rsidR="00BC5AFE"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b/>
          <w:bCs/>
          <w:sz w:val="24"/>
          <w:szCs w:val="24"/>
          <w:u w:val="single"/>
        </w:rPr>
      </w:pPr>
      <w:r w:rsidRPr="003711AA">
        <w:rPr>
          <w:b/>
          <w:bCs/>
          <w:sz w:val="24"/>
          <w:szCs w:val="24"/>
          <w:u w:val="single"/>
        </w:rPr>
        <w:t>COMPLIANCE</w:t>
      </w:r>
    </w:p>
    <w:p w14:paraId="2E565E71" w14:textId="77777777" w:rsidR="00AD5DB9" w:rsidRPr="003711AA" w:rsidRDefault="00AD5DB9"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center"/>
        <w:rPr>
          <w:sz w:val="24"/>
          <w:szCs w:val="24"/>
        </w:rPr>
      </w:pPr>
    </w:p>
    <w:p w14:paraId="4271E659" w14:textId="77777777" w:rsidR="000E2C94" w:rsidRPr="003711AA"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3711AA">
        <w:rPr>
          <w:sz w:val="24"/>
          <w:szCs w:val="24"/>
        </w:rPr>
        <w:tab/>
        <w:t xml:space="preserve">Attorneys and </w:t>
      </w:r>
      <w:r w:rsidRPr="003711AA">
        <w:rPr>
          <w:iCs/>
          <w:sz w:val="24"/>
          <w:szCs w:val="24"/>
        </w:rPr>
        <w:t>pro se</w:t>
      </w:r>
      <w:r w:rsidRPr="003711AA">
        <w:rPr>
          <w:sz w:val="24"/>
          <w:szCs w:val="24"/>
        </w:rPr>
        <w:t xml:space="preserve"> litigants who appear in this court must comply with the deadlines set forth in the Federal Rules of Civil Procedure, the Local Rules for the Eastern District of Texas</w:t>
      </w:r>
      <w:r w:rsidR="00987995">
        <w:rPr>
          <w:sz w:val="24"/>
          <w:szCs w:val="24"/>
        </w:rPr>
        <w:t xml:space="preserve"> including its Appendices, </w:t>
      </w:r>
      <w:r w:rsidRPr="003711AA">
        <w:rPr>
          <w:sz w:val="24"/>
          <w:szCs w:val="24"/>
        </w:rPr>
        <w:t xml:space="preserve">and this </w:t>
      </w:r>
      <w:r w:rsidR="003711AA">
        <w:rPr>
          <w:sz w:val="24"/>
          <w:szCs w:val="24"/>
        </w:rPr>
        <w:t>O</w:t>
      </w:r>
      <w:r w:rsidRPr="003711AA">
        <w:rPr>
          <w:sz w:val="24"/>
          <w:szCs w:val="24"/>
        </w:rPr>
        <w:t xml:space="preserve">rder.  </w:t>
      </w:r>
      <w:r w:rsidRPr="003711AA">
        <w:rPr>
          <w:b/>
          <w:bCs/>
          <w:sz w:val="24"/>
          <w:szCs w:val="24"/>
          <w:u w:val="single"/>
        </w:rPr>
        <w:t xml:space="preserve">A party is not excused from the requirements of a Rule or </w:t>
      </w:r>
      <w:r w:rsidR="003711AA">
        <w:rPr>
          <w:b/>
          <w:bCs/>
          <w:sz w:val="24"/>
          <w:szCs w:val="24"/>
          <w:u w:val="single"/>
        </w:rPr>
        <w:t>S</w:t>
      </w:r>
      <w:r w:rsidRPr="003711AA">
        <w:rPr>
          <w:b/>
          <w:bCs/>
          <w:sz w:val="24"/>
          <w:szCs w:val="24"/>
          <w:u w:val="single"/>
        </w:rPr>
        <w:t xml:space="preserve">cheduling </w:t>
      </w:r>
      <w:r w:rsidR="003711AA">
        <w:rPr>
          <w:b/>
          <w:bCs/>
          <w:sz w:val="24"/>
          <w:szCs w:val="24"/>
          <w:u w:val="single"/>
        </w:rPr>
        <w:t>O</w:t>
      </w:r>
      <w:r w:rsidRPr="003711AA">
        <w:rPr>
          <w:b/>
          <w:bCs/>
          <w:sz w:val="24"/>
          <w:szCs w:val="24"/>
          <w:u w:val="single"/>
        </w:rPr>
        <w:t xml:space="preserve">rder by virtue of the fact that dispositive motions are pending, the party has not completed its investigation, the party challenges the sufficiency of the opposing party’s disclosure, or because another party has failed to comply with this </w:t>
      </w:r>
      <w:r w:rsidR="0084255A" w:rsidRPr="003711AA">
        <w:rPr>
          <w:b/>
          <w:bCs/>
          <w:sz w:val="24"/>
          <w:szCs w:val="24"/>
          <w:u w:val="single"/>
        </w:rPr>
        <w:t>O</w:t>
      </w:r>
      <w:r w:rsidRPr="003711AA">
        <w:rPr>
          <w:b/>
          <w:bCs/>
          <w:sz w:val="24"/>
          <w:szCs w:val="24"/>
          <w:u w:val="single"/>
        </w:rPr>
        <w:t>rder or the rules</w:t>
      </w:r>
      <w:r w:rsidRPr="003711AA">
        <w:rPr>
          <w:sz w:val="24"/>
          <w:szCs w:val="24"/>
        </w:rPr>
        <w:t xml:space="preserve">.  </w:t>
      </w:r>
    </w:p>
    <w:p w14:paraId="269EC13F" w14:textId="77777777" w:rsidR="00332ADB" w:rsidRPr="003711AA" w:rsidRDefault="00332ADB"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33684A5B" w14:textId="77777777" w:rsidR="00BC5AFE" w:rsidRDefault="00BC5AFE"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r w:rsidRPr="003711AA">
        <w:rPr>
          <w:sz w:val="24"/>
          <w:szCs w:val="24"/>
        </w:rPr>
        <w:tab/>
        <w:t xml:space="preserve">Failure to comply with relevant provisions of the Local Rules, the Federal Rules of Civil Procedure, or this </w:t>
      </w:r>
      <w:r w:rsidR="003711AA">
        <w:rPr>
          <w:sz w:val="24"/>
          <w:szCs w:val="24"/>
        </w:rPr>
        <w:t>O</w:t>
      </w:r>
      <w:r w:rsidRPr="003711AA">
        <w:rPr>
          <w:sz w:val="24"/>
          <w:szCs w:val="24"/>
        </w:rPr>
        <w:t>rder may result in the exclusion of evidence at trial, the imposition of sanctions by the court, or both.  Counsel are reminded of Local Rule AT-3, particularly AT-3(</w:t>
      </w:r>
      <w:r w:rsidR="00C333E9" w:rsidRPr="003711AA">
        <w:rPr>
          <w:sz w:val="24"/>
          <w:szCs w:val="24"/>
        </w:rPr>
        <w:t>i</w:t>
      </w:r>
      <w:r w:rsidRPr="003711AA">
        <w:rPr>
          <w:sz w:val="24"/>
          <w:szCs w:val="24"/>
        </w:rPr>
        <w:t>) &amp; (</w:t>
      </w:r>
      <w:r w:rsidR="00C333E9" w:rsidRPr="003711AA">
        <w:rPr>
          <w:sz w:val="24"/>
          <w:szCs w:val="24"/>
        </w:rPr>
        <w:t>j</w:t>
      </w:r>
      <w:r w:rsidRPr="003711AA">
        <w:rPr>
          <w:sz w:val="24"/>
          <w:szCs w:val="24"/>
        </w:rPr>
        <w:t>).</w:t>
      </w:r>
    </w:p>
    <w:p w14:paraId="42F94EF0" w14:textId="77777777" w:rsidR="007D48E0" w:rsidRPr="003711AA" w:rsidRDefault="007D48E0" w:rsidP="00212788">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3" w:lineRule="atLeast"/>
        <w:contextualSpacing/>
        <w:jc w:val="both"/>
        <w:rPr>
          <w:sz w:val="24"/>
          <w:szCs w:val="24"/>
        </w:rPr>
      </w:pPr>
    </w:p>
    <w:p w14:paraId="71562AC5" w14:textId="77777777" w:rsidR="007D48E0" w:rsidRPr="00833680" w:rsidRDefault="007D48E0" w:rsidP="00212788">
      <w:pPr>
        <w:autoSpaceDE/>
        <w:autoSpaceDN/>
        <w:adjustRightInd/>
        <w:spacing w:after="160" w:line="23" w:lineRule="atLeast"/>
        <w:contextualSpacing/>
        <w:rPr>
          <w:b/>
          <w:bCs/>
          <w:sz w:val="28"/>
          <w:szCs w:val="28"/>
          <w:u w:val="single"/>
        </w:rPr>
      </w:pPr>
    </w:p>
    <w:sectPr w:rsidR="007D48E0" w:rsidRPr="00833680" w:rsidSect="00050733">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9A1C8" w14:textId="77777777" w:rsidR="00AE3661" w:rsidRDefault="00AE3661" w:rsidP="00BC5AFE">
      <w:r>
        <w:separator/>
      </w:r>
    </w:p>
  </w:endnote>
  <w:endnote w:type="continuationSeparator" w:id="0">
    <w:p w14:paraId="102D04FF" w14:textId="77777777" w:rsidR="00AE3661" w:rsidRDefault="00AE3661" w:rsidP="00B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08E6C" w14:textId="77777777" w:rsidR="008F421D" w:rsidRDefault="008F421D">
    <w:pPr>
      <w:framePr w:wrap="notBeside" w:hAnchor="text" w:xAlign="center"/>
      <w:rPr>
        <w:sz w:val="24"/>
        <w:szCs w:val="24"/>
      </w:rPr>
    </w:pPr>
  </w:p>
  <w:p w14:paraId="5CD48512" w14:textId="77777777" w:rsidR="00332ADB" w:rsidRPr="00332ADB" w:rsidRDefault="00332ADB" w:rsidP="00332ADB">
    <w:pPr>
      <w:pStyle w:val="Footer"/>
      <w:pBdr>
        <w:top w:val="thinThickSmallGap" w:sz="24" w:space="1" w:color="622423" w:themeColor="accent2" w:themeShade="7F"/>
      </w:pBdr>
      <w:rPr>
        <w:rFonts w:eastAsiaTheme="majorEastAsia"/>
        <w:sz w:val="24"/>
        <w:szCs w:val="24"/>
      </w:rPr>
    </w:pPr>
    <w:r w:rsidRPr="00332ADB">
      <w:rPr>
        <w:rFonts w:eastAsiaTheme="majorEastAsia"/>
        <w:sz w:val="24"/>
        <w:szCs w:val="24"/>
      </w:rPr>
      <w:ptab w:relativeTo="margin" w:alignment="right" w:leader="none"/>
    </w:r>
    <w:r w:rsidRPr="00332ADB">
      <w:rPr>
        <w:rFonts w:eastAsiaTheme="majorEastAsia"/>
        <w:sz w:val="24"/>
        <w:szCs w:val="24"/>
      </w:rPr>
      <w:t xml:space="preserve">Page </w:t>
    </w:r>
    <w:r w:rsidRPr="00332ADB">
      <w:rPr>
        <w:rFonts w:eastAsiaTheme="minorEastAsia"/>
        <w:sz w:val="24"/>
        <w:szCs w:val="24"/>
      </w:rPr>
      <w:fldChar w:fldCharType="begin"/>
    </w:r>
    <w:r w:rsidRPr="00332ADB">
      <w:rPr>
        <w:sz w:val="24"/>
        <w:szCs w:val="24"/>
      </w:rPr>
      <w:instrText xml:space="preserve"> PAGE   \* MERGEFORMAT </w:instrText>
    </w:r>
    <w:r w:rsidRPr="00332ADB">
      <w:rPr>
        <w:rFonts w:eastAsiaTheme="minorEastAsia"/>
        <w:sz w:val="24"/>
        <w:szCs w:val="24"/>
      </w:rPr>
      <w:fldChar w:fldCharType="separate"/>
    </w:r>
    <w:r w:rsidR="008B5FE7" w:rsidRPr="008B5FE7">
      <w:rPr>
        <w:rFonts w:eastAsiaTheme="majorEastAsia"/>
        <w:noProof/>
        <w:sz w:val="24"/>
        <w:szCs w:val="24"/>
      </w:rPr>
      <w:t>10</w:t>
    </w:r>
    <w:r w:rsidRPr="00332ADB">
      <w:rPr>
        <w:rFonts w:eastAsiaTheme="majorEastAsia"/>
        <w:noProof/>
        <w:sz w:val="24"/>
        <w:szCs w:val="24"/>
      </w:rPr>
      <w:fldChar w:fldCharType="end"/>
    </w:r>
  </w:p>
  <w:p w14:paraId="6001FA73" w14:textId="77777777" w:rsidR="00577C9F" w:rsidRDefault="00577C9F" w:rsidP="00577C9F">
    <w:pPr>
      <w:pStyle w:val="Footer"/>
    </w:pPr>
  </w:p>
  <w:p w14:paraId="46F1F1BB" w14:textId="77777777" w:rsidR="008F421D" w:rsidRDefault="008F421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297C4" w14:textId="77777777" w:rsidR="00AE3661" w:rsidRDefault="00AE3661" w:rsidP="00BC5AFE">
      <w:r>
        <w:separator/>
      </w:r>
    </w:p>
  </w:footnote>
  <w:footnote w:type="continuationSeparator" w:id="0">
    <w:p w14:paraId="587B12E0" w14:textId="77777777" w:rsidR="00AE3661" w:rsidRDefault="00AE3661" w:rsidP="00BC5AFE">
      <w:r>
        <w:continuationSeparator/>
      </w:r>
    </w:p>
  </w:footnote>
  <w:footnote w:id="1">
    <w:p w14:paraId="42527D0F" w14:textId="77777777" w:rsidR="00833680" w:rsidRPr="00AA66D4" w:rsidRDefault="00833680" w:rsidP="00212788">
      <w:pPr>
        <w:spacing w:after="240" w:line="223" w:lineRule="auto"/>
        <w:jc w:val="both"/>
      </w:pPr>
      <w:r w:rsidRPr="00AA66D4">
        <w:rPr>
          <w:rStyle w:val="FootnoteReference"/>
        </w:rPr>
        <w:footnoteRef/>
      </w:r>
      <w:r w:rsidRPr="00AA66D4">
        <w:t xml:space="preserve"> If a deadline falls on a Saturday, Sunday, or a legal holiday as defined in Federal Rule of Civil Procedure 6, the effective date is the first federal court business day following the deadline imposed.</w:t>
      </w:r>
    </w:p>
  </w:footnote>
  <w:footnote w:id="2">
    <w:p w14:paraId="71948B80" w14:textId="77777777" w:rsidR="006D5963" w:rsidRPr="00AA66D4" w:rsidRDefault="006D5963" w:rsidP="006D5963">
      <w:pPr>
        <w:pStyle w:val="FootnoteText"/>
        <w:jc w:val="both"/>
      </w:pPr>
      <w:r w:rsidRPr="00AA66D4">
        <w:rPr>
          <w:rStyle w:val="FootnoteReference"/>
        </w:rPr>
        <w:footnoteRef/>
      </w:r>
      <w:r w:rsidRPr="00AA66D4">
        <w:t xml:space="preserve"> To save time and space, respond only to items objected to.  All others will </w:t>
      </w:r>
      <w:proofErr w:type="gramStart"/>
      <w:r w:rsidRPr="00AA66D4">
        <w:t>be considered to be</w:t>
      </w:r>
      <w:proofErr w:type="gramEnd"/>
      <w:r w:rsidRPr="00AA66D4">
        <w:t xml:space="preserve"> agreed.  Opposing counsel </w:t>
      </w:r>
      <w:r w:rsidRPr="00AA66D4">
        <w:rPr>
          <w:b/>
        </w:rPr>
        <w:t>shall confer</w:t>
      </w:r>
      <w:r w:rsidRPr="00AA66D4">
        <w:t xml:space="preserve"> </w:t>
      </w:r>
      <w:proofErr w:type="gramStart"/>
      <w:r w:rsidRPr="00AA66D4">
        <w:t>in an attempt to</w:t>
      </w:r>
      <w:proofErr w:type="gramEnd"/>
      <w:r w:rsidRPr="00AA66D4">
        <w:t xml:space="preserve"> resolve any dispute over the motions in </w:t>
      </w:r>
      <w:proofErr w:type="spellStart"/>
      <w:r w:rsidRPr="00AA66D4">
        <w:t>limine</w:t>
      </w:r>
      <w:proofErr w:type="spellEnd"/>
      <w:r w:rsidRPr="00AA66D4">
        <w:t xml:space="preserve"> within five calendar days of the filing of any response.  The parties shall notify the court of all issues which are resolved.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abstractNum w:abstractNumId="1" w15:restartNumberingAfterBreak="0">
    <w:nsid w:val="26DB6464"/>
    <w:multiLevelType w:val="hybridMultilevel"/>
    <w:tmpl w:val="81D44536"/>
    <w:lvl w:ilvl="0" w:tplc="771CE7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E"/>
    <w:rsid w:val="00003C33"/>
    <w:rsid w:val="000133B8"/>
    <w:rsid w:val="00024BA2"/>
    <w:rsid w:val="00040EE1"/>
    <w:rsid w:val="00050733"/>
    <w:rsid w:val="000509BE"/>
    <w:rsid w:val="00056870"/>
    <w:rsid w:val="000A127B"/>
    <w:rsid w:val="000C5715"/>
    <w:rsid w:val="000E2C94"/>
    <w:rsid w:val="00120FEE"/>
    <w:rsid w:val="00127B47"/>
    <w:rsid w:val="00131924"/>
    <w:rsid w:val="00132A9E"/>
    <w:rsid w:val="00133415"/>
    <w:rsid w:val="001344BC"/>
    <w:rsid w:val="001368B6"/>
    <w:rsid w:val="001428EA"/>
    <w:rsid w:val="00143FAF"/>
    <w:rsid w:val="00146ABC"/>
    <w:rsid w:val="001736F8"/>
    <w:rsid w:val="001741C6"/>
    <w:rsid w:val="001836CF"/>
    <w:rsid w:val="001B0B26"/>
    <w:rsid w:val="001F444E"/>
    <w:rsid w:val="001F5D57"/>
    <w:rsid w:val="00212788"/>
    <w:rsid w:val="00244CDC"/>
    <w:rsid w:val="00295EA4"/>
    <w:rsid w:val="002A5B91"/>
    <w:rsid w:val="002B6A28"/>
    <w:rsid w:val="002E5D28"/>
    <w:rsid w:val="00321E26"/>
    <w:rsid w:val="00327901"/>
    <w:rsid w:val="00332ADB"/>
    <w:rsid w:val="0036477B"/>
    <w:rsid w:val="003711AA"/>
    <w:rsid w:val="00373EB0"/>
    <w:rsid w:val="00375ACF"/>
    <w:rsid w:val="00390C26"/>
    <w:rsid w:val="00392ED5"/>
    <w:rsid w:val="00393FEA"/>
    <w:rsid w:val="003A5E51"/>
    <w:rsid w:val="003B6181"/>
    <w:rsid w:val="003E4C33"/>
    <w:rsid w:val="00402AC6"/>
    <w:rsid w:val="004346AA"/>
    <w:rsid w:val="00445DA7"/>
    <w:rsid w:val="00445E8E"/>
    <w:rsid w:val="00447701"/>
    <w:rsid w:val="00450377"/>
    <w:rsid w:val="0045260B"/>
    <w:rsid w:val="00457A6D"/>
    <w:rsid w:val="00467CB2"/>
    <w:rsid w:val="0048741A"/>
    <w:rsid w:val="00495653"/>
    <w:rsid w:val="004A1E3B"/>
    <w:rsid w:val="004A4D00"/>
    <w:rsid w:val="004E4264"/>
    <w:rsid w:val="004E5C54"/>
    <w:rsid w:val="0051416A"/>
    <w:rsid w:val="00577598"/>
    <w:rsid w:val="00577C9F"/>
    <w:rsid w:val="00581925"/>
    <w:rsid w:val="005B51C0"/>
    <w:rsid w:val="005B535F"/>
    <w:rsid w:val="005B5A82"/>
    <w:rsid w:val="005D324C"/>
    <w:rsid w:val="005E3E15"/>
    <w:rsid w:val="005E7A98"/>
    <w:rsid w:val="005F51A6"/>
    <w:rsid w:val="0064019B"/>
    <w:rsid w:val="00643264"/>
    <w:rsid w:val="00661A74"/>
    <w:rsid w:val="00662508"/>
    <w:rsid w:val="00663CC3"/>
    <w:rsid w:val="00680C48"/>
    <w:rsid w:val="006835E1"/>
    <w:rsid w:val="006A4511"/>
    <w:rsid w:val="006B33F4"/>
    <w:rsid w:val="006C1E6F"/>
    <w:rsid w:val="006C2720"/>
    <w:rsid w:val="006C525D"/>
    <w:rsid w:val="006D2221"/>
    <w:rsid w:val="006D5963"/>
    <w:rsid w:val="006D5C2F"/>
    <w:rsid w:val="006E0354"/>
    <w:rsid w:val="006E353C"/>
    <w:rsid w:val="006F2BE8"/>
    <w:rsid w:val="007135DF"/>
    <w:rsid w:val="00747157"/>
    <w:rsid w:val="00750C85"/>
    <w:rsid w:val="0076790E"/>
    <w:rsid w:val="007704AC"/>
    <w:rsid w:val="00792924"/>
    <w:rsid w:val="007947B4"/>
    <w:rsid w:val="007A4D52"/>
    <w:rsid w:val="007D48E0"/>
    <w:rsid w:val="007F0AAF"/>
    <w:rsid w:val="00801D64"/>
    <w:rsid w:val="00802309"/>
    <w:rsid w:val="00815079"/>
    <w:rsid w:val="00833680"/>
    <w:rsid w:val="0084255A"/>
    <w:rsid w:val="008658E4"/>
    <w:rsid w:val="00867FE1"/>
    <w:rsid w:val="008A26A0"/>
    <w:rsid w:val="008B5FE7"/>
    <w:rsid w:val="008D4D5F"/>
    <w:rsid w:val="008F421D"/>
    <w:rsid w:val="00921B26"/>
    <w:rsid w:val="00930AEF"/>
    <w:rsid w:val="009327F4"/>
    <w:rsid w:val="00950EB0"/>
    <w:rsid w:val="00951D9E"/>
    <w:rsid w:val="00987995"/>
    <w:rsid w:val="009902E0"/>
    <w:rsid w:val="009A6BEF"/>
    <w:rsid w:val="009B5D04"/>
    <w:rsid w:val="009D26E6"/>
    <w:rsid w:val="009E53A7"/>
    <w:rsid w:val="009E7B5D"/>
    <w:rsid w:val="009F0601"/>
    <w:rsid w:val="009F3C4C"/>
    <w:rsid w:val="00A3225C"/>
    <w:rsid w:val="00A327B2"/>
    <w:rsid w:val="00A352A4"/>
    <w:rsid w:val="00A43441"/>
    <w:rsid w:val="00A52076"/>
    <w:rsid w:val="00A605B2"/>
    <w:rsid w:val="00A94642"/>
    <w:rsid w:val="00AA3544"/>
    <w:rsid w:val="00AA66D4"/>
    <w:rsid w:val="00AB7EA3"/>
    <w:rsid w:val="00AD0EA5"/>
    <w:rsid w:val="00AD5295"/>
    <w:rsid w:val="00AD5DB9"/>
    <w:rsid w:val="00AE3661"/>
    <w:rsid w:val="00AF381D"/>
    <w:rsid w:val="00B0087C"/>
    <w:rsid w:val="00B27C90"/>
    <w:rsid w:val="00B555CA"/>
    <w:rsid w:val="00B82843"/>
    <w:rsid w:val="00B8382C"/>
    <w:rsid w:val="00B847A4"/>
    <w:rsid w:val="00B9022C"/>
    <w:rsid w:val="00BA765B"/>
    <w:rsid w:val="00BC5AFE"/>
    <w:rsid w:val="00BE5064"/>
    <w:rsid w:val="00BE7A4B"/>
    <w:rsid w:val="00C10597"/>
    <w:rsid w:val="00C16FAD"/>
    <w:rsid w:val="00C333E9"/>
    <w:rsid w:val="00C33F07"/>
    <w:rsid w:val="00C406E6"/>
    <w:rsid w:val="00C418BA"/>
    <w:rsid w:val="00C60622"/>
    <w:rsid w:val="00C72DD0"/>
    <w:rsid w:val="00CC1E74"/>
    <w:rsid w:val="00CC346C"/>
    <w:rsid w:val="00CD58A7"/>
    <w:rsid w:val="00CE48BA"/>
    <w:rsid w:val="00CF646E"/>
    <w:rsid w:val="00D328E0"/>
    <w:rsid w:val="00D406D4"/>
    <w:rsid w:val="00D75642"/>
    <w:rsid w:val="00D77B8B"/>
    <w:rsid w:val="00DC58B8"/>
    <w:rsid w:val="00DC6A91"/>
    <w:rsid w:val="00E342F1"/>
    <w:rsid w:val="00E45686"/>
    <w:rsid w:val="00E46E52"/>
    <w:rsid w:val="00E60B74"/>
    <w:rsid w:val="00E968E7"/>
    <w:rsid w:val="00EA2CF8"/>
    <w:rsid w:val="00F259D1"/>
    <w:rsid w:val="00F37299"/>
    <w:rsid w:val="00F53817"/>
    <w:rsid w:val="00F77275"/>
    <w:rsid w:val="00F84C0E"/>
    <w:rsid w:val="00F94F45"/>
    <w:rsid w:val="00FD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BC5AFE"/>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BC5AFE"/>
    <w:rPr>
      <w:color w:val="0000FF"/>
      <w:u w:val="single"/>
    </w:rPr>
  </w:style>
  <w:style w:type="paragraph" w:styleId="EndnoteText">
    <w:name w:val="endnote text"/>
    <w:basedOn w:val="Normal"/>
    <w:link w:val="EndnoteTextChar"/>
    <w:uiPriority w:val="99"/>
    <w:semiHidden/>
    <w:unhideWhenUsed/>
    <w:rsid w:val="00BC5AFE"/>
  </w:style>
  <w:style w:type="character" w:customStyle="1" w:styleId="EndnoteTextChar">
    <w:name w:val="Endnote Text Char"/>
    <w:basedOn w:val="DefaultParagraphFont"/>
    <w:link w:val="EndnoteText"/>
    <w:uiPriority w:val="99"/>
    <w:semiHidden/>
    <w:rsid w:val="00BC5A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5AFE"/>
    <w:rPr>
      <w:vertAlign w:val="superscript"/>
    </w:rPr>
  </w:style>
  <w:style w:type="paragraph" w:styleId="Header">
    <w:name w:val="header"/>
    <w:basedOn w:val="Normal"/>
    <w:link w:val="HeaderChar"/>
    <w:uiPriority w:val="99"/>
    <w:unhideWhenUsed/>
    <w:rsid w:val="000133B8"/>
    <w:pPr>
      <w:tabs>
        <w:tab w:val="center" w:pos="4680"/>
        <w:tab w:val="right" w:pos="9360"/>
      </w:tabs>
    </w:pPr>
  </w:style>
  <w:style w:type="character" w:customStyle="1" w:styleId="HeaderChar">
    <w:name w:val="Header Char"/>
    <w:basedOn w:val="DefaultParagraphFont"/>
    <w:link w:val="Header"/>
    <w:uiPriority w:val="99"/>
    <w:rsid w:val="000133B8"/>
    <w:rPr>
      <w:rFonts w:ascii="Times New Roman" w:hAnsi="Times New Roman" w:cs="Times New Roman"/>
      <w:sz w:val="20"/>
      <w:szCs w:val="20"/>
    </w:rPr>
  </w:style>
  <w:style w:type="paragraph" w:styleId="Footer">
    <w:name w:val="footer"/>
    <w:basedOn w:val="Normal"/>
    <w:link w:val="FooterChar"/>
    <w:uiPriority w:val="99"/>
    <w:unhideWhenUsed/>
    <w:rsid w:val="000133B8"/>
    <w:pPr>
      <w:tabs>
        <w:tab w:val="center" w:pos="4680"/>
        <w:tab w:val="right" w:pos="9360"/>
      </w:tabs>
    </w:pPr>
  </w:style>
  <w:style w:type="character" w:customStyle="1" w:styleId="FooterChar">
    <w:name w:val="Footer Char"/>
    <w:basedOn w:val="DefaultParagraphFont"/>
    <w:link w:val="Footer"/>
    <w:uiPriority w:val="99"/>
    <w:rsid w:val="000133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6ABC"/>
    <w:rPr>
      <w:rFonts w:ascii="Tahoma" w:hAnsi="Tahoma" w:cs="Tahoma"/>
      <w:sz w:val="16"/>
      <w:szCs w:val="16"/>
    </w:rPr>
  </w:style>
  <w:style w:type="character" w:customStyle="1" w:styleId="BalloonTextChar">
    <w:name w:val="Balloon Text Char"/>
    <w:basedOn w:val="DefaultParagraphFont"/>
    <w:link w:val="BalloonText"/>
    <w:uiPriority w:val="99"/>
    <w:semiHidden/>
    <w:rsid w:val="00146ABC"/>
    <w:rPr>
      <w:rFonts w:ascii="Tahoma" w:hAnsi="Tahoma" w:cs="Tahoma"/>
      <w:sz w:val="16"/>
      <w:szCs w:val="16"/>
    </w:rPr>
  </w:style>
  <w:style w:type="paragraph" w:styleId="NoSpacing">
    <w:name w:val="No Spacing"/>
    <w:uiPriority w:val="1"/>
    <w:qFormat/>
    <w:rsid w:val="002E5D28"/>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375ACF"/>
  </w:style>
  <w:style w:type="character" w:customStyle="1" w:styleId="FootnoteTextChar">
    <w:name w:val="Footnote Text Char"/>
    <w:basedOn w:val="DefaultParagraphFont"/>
    <w:link w:val="FootnoteText"/>
    <w:uiPriority w:val="99"/>
    <w:semiHidden/>
    <w:rsid w:val="00375AC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75ACF"/>
    <w:rPr>
      <w:vertAlign w:val="superscript"/>
    </w:rPr>
  </w:style>
  <w:style w:type="paragraph" w:styleId="ListParagraph">
    <w:name w:val="List Paragraph"/>
    <w:basedOn w:val="Normal"/>
    <w:uiPriority w:val="34"/>
    <w:qFormat/>
    <w:rsid w:val="005B535F"/>
    <w:pPr>
      <w:ind w:left="720"/>
      <w:contextualSpacing/>
    </w:pPr>
  </w:style>
  <w:style w:type="paragraph" w:customStyle="1" w:styleId="Text-DS">
    <w:name w:val="Text - DS"/>
    <w:basedOn w:val="Normal"/>
    <w:qFormat/>
    <w:rsid w:val="006D5963"/>
    <w:pPr>
      <w:autoSpaceDE/>
      <w:autoSpaceDN/>
      <w:adjustRightInd/>
      <w:spacing w:line="480" w:lineRule="auto"/>
      <w:ind w:firstLine="720"/>
      <w:jc w:val="both"/>
    </w:pPr>
    <w:rPr>
      <w:rFonts w:cstheme="minorBidi"/>
      <w:sz w:val="24"/>
      <w:szCs w:val="22"/>
    </w:rPr>
  </w:style>
  <w:style w:type="paragraph" w:customStyle="1" w:styleId="BodyTextContinued">
    <w:name w:val="Body Text Continued"/>
    <w:basedOn w:val="BodyText"/>
    <w:next w:val="BodyText"/>
    <w:rsid w:val="006D5963"/>
    <w:pPr>
      <w:autoSpaceDE/>
      <w:autoSpaceDN/>
      <w:adjustRightInd/>
      <w:spacing w:after="240"/>
    </w:pPr>
    <w:rPr>
      <w:rFonts w:eastAsia="Times New Roman"/>
      <w:sz w:val="24"/>
    </w:rPr>
  </w:style>
  <w:style w:type="paragraph" w:styleId="BodyText">
    <w:name w:val="Body Text"/>
    <w:basedOn w:val="Normal"/>
    <w:link w:val="BodyTextChar"/>
    <w:uiPriority w:val="99"/>
    <w:semiHidden/>
    <w:unhideWhenUsed/>
    <w:rsid w:val="006D5963"/>
    <w:pPr>
      <w:spacing w:after="120"/>
    </w:pPr>
  </w:style>
  <w:style w:type="character" w:customStyle="1" w:styleId="BodyTextChar">
    <w:name w:val="Body Text Char"/>
    <w:basedOn w:val="DefaultParagraphFont"/>
    <w:link w:val="BodyText"/>
    <w:uiPriority w:val="99"/>
    <w:semiHidden/>
    <w:rsid w:val="006D5963"/>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376CE-BDF2-4D88-AB8F-C94C2410F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2021-09-23T19:34:00Z</dcterms:created>
  <dcterms:modified xsi:type="dcterms:W3CDTF">2021-09-23T19:34:00Z</dcterms:modified>
</cp:coreProperties>
</file>